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花溪街道荷花坪社区卫生服务中心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信息中心机房建设项目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采购调查(第二次)</w:t>
      </w:r>
    </w:p>
    <w:p>
      <w:pP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设计依据</w:t>
      </w:r>
    </w:p>
    <w:p>
      <w:pP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本项目建设严格遵循以下国家及行业标准：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GB 55024-2022《建筑电气与智能化通用规范》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GB 50314-2015《智能建筑设计标准》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GB 50606-2010《智能建筑工程施工规范》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50303-2015《</w:t>
      </w:r>
      <w:bookmarkStart w:id="0" w:name="OLE_LINK6"/>
      <w:r>
        <w:rPr>
          <w:rFonts w:hint="eastAsia" w:ascii="宋体" w:hAnsi="宋体" w:eastAsia="宋体" w:cs="宋体"/>
          <w:sz w:val="24"/>
        </w:rPr>
        <w:t>建筑电气工程施工质量验收规范</w:t>
      </w:r>
      <w:bookmarkEnd w:id="0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50311-2016《综合布线系统工程设计规范》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GB/T 50312-2016《综合布线系统工程验收规范》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50348-2018《</w:t>
      </w:r>
      <w:bookmarkStart w:id="1" w:name="OLE_LINK9"/>
      <w:r>
        <w:rPr>
          <w:rFonts w:hint="eastAsia" w:ascii="宋体" w:hAnsi="宋体" w:eastAsia="宋体" w:cs="宋体"/>
          <w:sz w:val="24"/>
        </w:rPr>
        <w:t>安全防范工程技术标准</w:t>
      </w:r>
      <w:bookmarkEnd w:id="1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50394-2007《</w:t>
      </w:r>
      <w:bookmarkStart w:id="2" w:name="OLE_LINK10"/>
      <w:r>
        <w:rPr>
          <w:rFonts w:hint="eastAsia" w:ascii="宋体" w:hAnsi="宋体" w:eastAsia="宋体" w:cs="宋体"/>
          <w:sz w:val="24"/>
        </w:rPr>
        <w:t>入侵报警系统工程设计规范</w:t>
      </w:r>
      <w:bookmarkEnd w:id="2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GA/T 75-94《安全防范工程程序与要求》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GA/T 394-2002《出入口控制系统技术要求》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50174-2017《数据中心设计规范》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GB/T 2887-2011《计算机场地通用规范》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50462-2024《</w:t>
      </w:r>
      <w:bookmarkStart w:id="3" w:name="OLE_LINK11"/>
      <w:r>
        <w:rPr>
          <w:rFonts w:hint="eastAsia" w:ascii="宋体" w:hAnsi="宋体" w:eastAsia="宋体" w:cs="宋体"/>
          <w:sz w:val="24"/>
        </w:rPr>
        <w:t>数据中心基础设施施工及验收标准</w:t>
      </w:r>
      <w:bookmarkEnd w:id="3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50166-2019《</w:t>
      </w:r>
      <w:bookmarkStart w:id="4" w:name="OLE_LINK14"/>
      <w:r>
        <w:rPr>
          <w:rFonts w:hint="eastAsia" w:ascii="宋体" w:hAnsi="宋体" w:eastAsia="宋体" w:cs="宋体"/>
          <w:sz w:val="24"/>
        </w:rPr>
        <w:t>火灾自动报警系统施工及验收标准</w:t>
      </w:r>
      <w:bookmarkEnd w:id="4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50057-2010《</w:t>
      </w:r>
      <w:bookmarkStart w:id="5" w:name="OLE_LINK16"/>
      <w:r>
        <w:rPr>
          <w:rFonts w:hint="eastAsia" w:ascii="宋体" w:hAnsi="宋体" w:eastAsia="宋体" w:cs="宋体"/>
          <w:sz w:val="24"/>
        </w:rPr>
        <w:t>建筑物防雷设计规范</w:t>
      </w:r>
      <w:bookmarkEnd w:id="5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50343-2012《</w:t>
      </w:r>
      <w:bookmarkStart w:id="6" w:name="OLE_LINK17"/>
      <w:r>
        <w:rPr>
          <w:rFonts w:hint="eastAsia" w:ascii="宋体" w:hAnsi="宋体" w:eastAsia="宋体" w:cs="宋体"/>
          <w:sz w:val="24"/>
        </w:rPr>
        <w:t>建筑物电子信息系统防雷技术规范</w:t>
      </w:r>
      <w:bookmarkEnd w:id="6"/>
      <w:r>
        <w:rPr>
          <w:rFonts w:hint="eastAsia" w:ascii="宋体" w:hAnsi="宋体" w:eastAsia="宋体" w:cs="宋体"/>
          <w:sz w:val="24"/>
        </w:rPr>
        <w:t>》</w:t>
      </w:r>
    </w:p>
    <w:p>
      <w:pPr>
        <w:pStyle w:val="5"/>
        <w:numPr>
          <w:ilvl w:val="0"/>
          <w:numId w:val="1"/>
        </w:numPr>
        <w:spacing w:before="160" w:after="0"/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GB 50339-2013《智能建筑工程质量验收规范》</w:t>
      </w:r>
    </w:p>
    <w:p>
      <w:pP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</w:p>
    <w:p>
      <w:pP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</w:p>
    <w:p>
      <w:pP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、建设内容与规模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机房建设内容</w:t>
      </w:r>
    </w:p>
    <w:tbl>
      <w:tblPr>
        <w:tblStyle w:val="2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822"/>
        <w:gridCol w:w="60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系统名称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防火墙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标准1U机架式，单电源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1.性能指标：网络层吞吐量2G，并发连接≥100万，每秒新建连接数2万；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2.接口配置：端口≥8个千兆电口，≥2个千兆光口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，1个Console口；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3.VPN能力：不小于80个IPsecVPN并发隧道数、80个SSLVPN并发用户数；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4.安全功能：支持应用控制功能、URL过滤功能、病毒防护功能、入侵防御功能、威胁情报检测功能；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5.增值服务：含三年硬件维保+三年安全特征库升级订阅服务。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交换机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1.交换容量672Gbps/6.72Tbps，包转发率166Mpps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2.端口≥48个千兆电口，≥4个千兆光口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3.支持MAC地址≥32K；ARP表项≥8K、IPv4表项≥8K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4.管理能力‌：支持二层全管理或弱三层管理‌‌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5.安全功能‌：支持端口隔离、MAC地址过滤、DHCP Snooping、802.1X认证等‌‌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6.QoS支持‌：每端口多队列调度，支持流量监管、优先级标记。‌‌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服务器机柜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2个主流品牌42U标准机柜（600mm*1000mm*2000mm）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线缆管理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每个机柜配备垂直理线架2条、水平理线器若干。所有线缆两端均使用标签标识；电源线和数据线严格分开绑扎，避免交叉。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机房静电地板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机房面积约9m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，采用600mm×600mm×35mm国标防静电地板，配备散力架（高度200mm），地板下方空间用于综合布线，机房四周安装踢脚线。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防雷接地系统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静电地板下方敷设铜箔接地网格（600mm*600mm网格），并通过接地干线（BVR-6mm2铜芯线）接入机房等电位接地端子排。横梁均需可靠电气连接与接地网格连通，接地电阻≦1Ω，保障人身安全与设备运行安全，符合电子信息系统防雷相关规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UPS系统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1、10KVA主机1台、配备16节12V/100AH铅酸蓄电池，电池柜1个，内置直流断路器，在市电中断时提供不少于2小时的后备供电能力；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2.UPS输入回路和维修旁路分别设置独立的断路器，方便UPS检修时不影响负载供电；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3.配电电缆采用铜芯阻燃材质（ZR-BV），UPS输出回路主干线缆使用6mm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线材，分支线使用2.5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线材，PDU线缆使用3x2.5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线材。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4.配电箱内安装C级浪涌保护器（SPD），防雷等级达到II类。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配备人脸+指纹+密码+远程开锁四合一门禁系统，使用国密算法，支持本地验证开锁。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2.具备开门记录查询，异常开门告警、人员权限分组管理功能；整套门禁设备由UPS供电，市电中断后仍可正常使用。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动环监控系统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动环监控主机1台；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具备温湿度监控，漏水检测，UPS状态监控，配电监测，门禁状态监测；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要机房入口安装门禁控制器和电磁锁；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告警方式：本地声光报警、短信通知，电话语音通知（需配GSM模块，并包含一年短信电话语音等相关费用）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机房配置1套不小于19KG悬挂式七氟丙烷气体灭火装置。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视频监控系统</w:t>
            </w:r>
          </w:p>
        </w:tc>
        <w:tc>
          <w:tcPr>
            <w:tcW w:w="6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1.网络硬盘录像机1台：32路16盘位，可接入27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路400万摄像头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（其中药房2路监控录像保存为180天，其余监控录像保存为30天）；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2、24口POE交换机2台：含2个2.5G光口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3.POE交换机与核心交换机之间上联链路使用千兆光纤连接，划分独立VLAN，与办公网络逻辑隔离；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4.室外摄像机需做好防雷处理；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5.每路摄像机按4Mbps带宽计算，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通过10Mpbs专线传回医院本部供保卫科实时调阅和回放（中标方提供一年专线费用。）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6.监控机柜一台：24U标准机柜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b/>
          <w:bCs/>
          <w:color w:val="000000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三、项目施工周期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施工周期共计15个日历日，工期自本合同签订次日起算，工期包含周末及法定节假日。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可可(CJK扩展C-G)">
    <w:panose1 w:val="02000600000000000000"/>
    <w:charset w:val="86"/>
    <w:family w:val="auto"/>
    <w:pitch w:val="default"/>
    <w:sig w:usb0="00000003" w:usb1="00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3E5427"/>
    <w:multiLevelType w:val="singleLevel"/>
    <w:tmpl w:val="A03E54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0DD6AF"/>
    <w:multiLevelType w:val="singleLevel"/>
    <w:tmpl w:val="C90DD6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7A86865"/>
    <w:multiLevelType w:val="multilevel"/>
    <w:tmpl w:val="07A86865"/>
    <w:lvl w:ilvl="0" w:tentative="0">
      <w:start w:val="1"/>
      <w:numFmt w:val="bullet"/>
      <w:lvlText w:val="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3">
    <w:nsid w:val="1F0B66E0"/>
    <w:multiLevelType w:val="singleLevel"/>
    <w:tmpl w:val="1F0B66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NjgyODE2MGJjNjM0NmY0ZGYzZGJmOTA5MzYwNzUifQ=="/>
  </w:docVars>
  <w:rsids>
    <w:rsidRoot w:val="00172A27"/>
    <w:rsid w:val="00083467"/>
    <w:rsid w:val="01491FF1"/>
    <w:rsid w:val="019B62D5"/>
    <w:rsid w:val="043E64F8"/>
    <w:rsid w:val="04642842"/>
    <w:rsid w:val="04B9033D"/>
    <w:rsid w:val="08113BFA"/>
    <w:rsid w:val="086209F9"/>
    <w:rsid w:val="08B7557E"/>
    <w:rsid w:val="08EE05C4"/>
    <w:rsid w:val="09A13E1E"/>
    <w:rsid w:val="09CC5844"/>
    <w:rsid w:val="09DA1D34"/>
    <w:rsid w:val="0A4E4561"/>
    <w:rsid w:val="0A92400C"/>
    <w:rsid w:val="0C954DE6"/>
    <w:rsid w:val="0CEF7381"/>
    <w:rsid w:val="0D9271B9"/>
    <w:rsid w:val="0E3C088A"/>
    <w:rsid w:val="0ED53674"/>
    <w:rsid w:val="0EE00891"/>
    <w:rsid w:val="0F1662C2"/>
    <w:rsid w:val="1009417A"/>
    <w:rsid w:val="10F06BFC"/>
    <w:rsid w:val="122568CE"/>
    <w:rsid w:val="125C6AE3"/>
    <w:rsid w:val="125D5B5A"/>
    <w:rsid w:val="13756A58"/>
    <w:rsid w:val="160A0C51"/>
    <w:rsid w:val="1625585E"/>
    <w:rsid w:val="183E6F13"/>
    <w:rsid w:val="198A17C0"/>
    <w:rsid w:val="199B7503"/>
    <w:rsid w:val="19D73688"/>
    <w:rsid w:val="1B716350"/>
    <w:rsid w:val="1CD14583"/>
    <w:rsid w:val="1D147D3C"/>
    <w:rsid w:val="1DFC2E3E"/>
    <w:rsid w:val="1E3B03FD"/>
    <w:rsid w:val="1F7938CB"/>
    <w:rsid w:val="1F9F7D2C"/>
    <w:rsid w:val="1FF8286F"/>
    <w:rsid w:val="20253CDF"/>
    <w:rsid w:val="20A822F6"/>
    <w:rsid w:val="21696301"/>
    <w:rsid w:val="219A7343"/>
    <w:rsid w:val="21DB7C30"/>
    <w:rsid w:val="22120C5E"/>
    <w:rsid w:val="22380EA3"/>
    <w:rsid w:val="224C234F"/>
    <w:rsid w:val="22A149E9"/>
    <w:rsid w:val="23993421"/>
    <w:rsid w:val="23A729B8"/>
    <w:rsid w:val="277368FF"/>
    <w:rsid w:val="27B42860"/>
    <w:rsid w:val="27DC3BF6"/>
    <w:rsid w:val="27F06CFF"/>
    <w:rsid w:val="27F665BE"/>
    <w:rsid w:val="28CF020F"/>
    <w:rsid w:val="291B27CF"/>
    <w:rsid w:val="29745CF0"/>
    <w:rsid w:val="2A3B23DE"/>
    <w:rsid w:val="2BC74DC2"/>
    <w:rsid w:val="2CB534C5"/>
    <w:rsid w:val="2D067240"/>
    <w:rsid w:val="2D4764BE"/>
    <w:rsid w:val="2D915D5D"/>
    <w:rsid w:val="2E6121A0"/>
    <w:rsid w:val="2EAE717B"/>
    <w:rsid w:val="2F1F00E7"/>
    <w:rsid w:val="32C53196"/>
    <w:rsid w:val="341018EE"/>
    <w:rsid w:val="34146FBA"/>
    <w:rsid w:val="359F43EB"/>
    <w:rsid w:val="373F12BA"/>
    <w:rsid w:val="375A6883"/>
    <w:rsid w:val="39E72789"/>
    <w:rsid w:val="3A190CF9"/>
    <w:rsid w:val="3AEF4321"/>
    <w:rsid w:val="3B23117B"/>
    <w:rsid w:val="3BF26C37"/>
    <w:rsid w:val="3BF63AD6"/>
    <w:rsid w:val="3C4433D8"/>
    <w:rsid w:val="3C84363B"/>
    <w:rsid w:val="3D1E7862"/>
    <w:rsid w:val="3EE91F07"/>
    <w:rsid w:val="414E45F5"/>
    <w:rsid w:val="41F33CE1"/>
    <w:rsid w:val="41F47CA0"/>
    <w:rsid w:val="4228318D"/>
    <w:rsid w:val="42395D53"/>
    <w:rsid w:val="42CB0F67"/>
    <w:rsid w:val="436F4736"/>
    <w:rsid w:val="43A874AB"/>
    <w:rsid w:val="453F6EBC"/>
    <w:rsid w:val="456902AC"/>
    <w:rsid w:val="46B0226B"/>
    <w:rsid w:val="47193A4D"/>
    <w:rsid w:val="48661AD1"/>
    <w:rsid w:val="491F74EA"/>
    <w:rsid w:val="495E1FE2"/>
    <w:rsid w:val="497E2357"/>
    <w:rsid w:val="49ED7CAC"/>
    <w:rsid w:val="4A3F60C6"/>
    <w:rsid w:val="4A404BF2"/>
    <w:rsid w:val="4AC45125"/>
    <w:rsid w:val="4C1A0201"/>
    <w:rsid w:val="4C4F4439"/>
    <w:rsid w:val="4CB87C0F"/>
    <w:rsid w:val="4CD713AE"/>
    <w:rsid w:val="4D4762D5"/>
    <w:rsid w:val="4E264E9B"/>
    <w:rsid w:val="4EB2593B"/>
    <w:rsid w:val="4F1A0124"/>
    <w:rsid w:val="50E07A31"/>
    <w:rsid w:val="521A6EC1"/>
    <w:rsid w:val="52624345"/>
    <w:rsid w:val="52BF3A06"/>
    <w:rsid w:val="52DD4AA8"/>
    <w:rsid w:val="54E3280F"/>
    <w:rsid w:val="54E86BA0"/>
    <w:rsid w:val="55E337ED"/>
    <w:rsid w:val="568335B3"/>
    <w:rsid w:val="56E232A6"/>
    <w:rsid w:val="57261803"/>
    <w:rsid w:val="57C76CDB"/>
    <w:rsid w:val="587514C6"/>
    <w:rsid w:val="58D04098"/>
    <w:rsid w:val="594044CE"/>
    <w:rsid w:val="5A6272F9"/>
    <w:rsid w:val="5B8C2EEC"/>
    <w:rsid w:val="5BC04C83"/>
    <w:rsid w:val="5C923188"/>
    <w:rsid w:val="5C997040"/>
    <w:rsid w:val="5CE40D10"/>
    <w:rsid w:val="5D245B2D"/>
    <w:rsid w:val="5D5A00C2"/>
    <w:rsid w:val="5D6E78D2"/>
    <w:rsid w:val="5DFF5AC6"/>
    <w:rsid w:val="5EE641FD"/>
    <w:rsid w:val="5F1652B5"/>
    <w:rsid w:val="5F4A7020"/>
    <w:rsid w:val="5FB20BD7"/>
    <w:rsid w:val="60F808EB"/>
    <w:rsid w:val="61022C39"/>
    <w:rsid w:val="61F71336"/>
    <w:rsid w:val="634979F9"/>
    <w:rsid w:val="6423709F"/>
    <w:rsid w:val="64A654D3"/>
    <w:rsid w:val="65E9376A"/>
    <w:rsid w:val="667B3463"/>
    <w:rsid w:val="6804441C"/>
    <w:rsid w:val="69D53969"/>
    <w:rsid w:val="6A103D26"/>
    <w:rsid w:val="6B8D27E5"/>
    <w:rsid w:val="6CC55C3F"/>
    <w:rsid w:val="6DC259E4"/>
    <w:rsid w:val="6E8B0479"/>
    <w:rsid w:val="6F0D38C7"/>
    <w:rsid w:val="6F2B22F4"/>
    <w:rsid w:val="6F530153"/>
    <w:rsid w:val="70A32DA8"/>
    <w:rsid w:val="70E30248"/>
    <w:rsid w:val="749A4339"/>
    <w:rsid w:val="752D4BD3"/>
    <w:rsid w:val="76412C34"/>
    <w:rsid w:val="779B0684"/>
    <w:rsid w:val="780A6B8C"/>
    <w:rsid w:val="79A95AF9"/>
    <w:rsid w:val="79D71482"/>
    <w:rsid w:val="7A3933F5"/>
    <w:rsid w:val="7CD0188C"/>
    <w:rsid w:val="7DA630BE"/>
    <w:rsid w:val="7E7B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1492</Words>
  <Characters>1907</Characters>
  <Lines>0</Lines>
  <Paragraphs>0</Paragraphs>
  <TotalTime>88</TotalTime>
  <ScaleCrop>false</ScaleCrop>
  <LinksUpToDate>false</LinksUpToDate>
  <CharactersWithSpaces>1925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2026-05-15T02:05:00Z</dcterms:created>
  <dc:creator>朱洪风</dc:creator>
  <cp:lastModifiedBy>Jesse</cp:lastModifiedBy>
  <dcterms:modified xsi:type="dcterms:W3CDTF">2026-06-12T06:31:56Z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77DC95B6E9E14F06B8C225CA2340351A_13</vt:lpwstr>
  </property>
</Properties>
</file>