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000000" w:themeColor="text1"/>
          <w:spacing w:val="80"/>
          <w:sz w:val="112"/>
          <w:szCs w:val="112"/>
          <w14:textFill>
            <w14:solidFill>
              <w14:schemeClr w14:val="tx1"/>
            </w14:solidFill>
          </w14:textFill>
        </w:rPr>
      </w:pPr>
    </w:p>
    <w:p>
      <w:pPr>
        <w:jc w:val="center"/>
        <w:outlineLvl w:val="0"/>
        <w:rPr>
          <w:rFonts w:ascii="方正黑体_GBK" w:hAnsi="宋体" w:eastAsia="方正黑体_GBK" w:cs="Times New Roman"/>
          <w:color w:val="000000" w:themeColor="text1"/>
          <w:spacing w:val="80"/>
          <w:sz w:val="112"/>
          <w:szCs w:val="112"/>
          <w14:textFill>
            <w14:solidFill>
              <w14:schemeClr w14:val="tx1"/>
            </w14:solidFill>
          </w14:textFill>
        </w:rPr>
      </w:pPr>
      <w:r>
        <w:rPr>
          <w:rFonts w:hint="eastAsia" w:ascii="方正黑体_GBK" w:hAnsi="宋体" w:eastAsia="方正黑体_GBK" w:cs="方正黑体_GBK"/>
          <w:color w:val="000000" w:themeColor="text1"/>
          <w:spacing w:val="80"/>
          <w:sz w:val="112"/>
          <w:szCs w:val="112"/>
          <w:lang w:eastAsia="zh-CN"/>
          <w14:textFill>
            <w14:solidFill>
              <w14:schemeClr w14:val="tx1"/>
            </w14:solidFill>
          </w14:textFill>
        </w:rPr>
        <w:t>比价</w:t>
      </w:r>
      <w:r>
        <w:rPr>
          <w:rFonts w:hint="eastAsia" w:ascii="方正黑体_GBK" w:hAnsi="宋体" w:eastAsia="方正黑体_GBK" w:cs="方正黑体_GBK"/>
          <w:color w:val="000000" w:themeColor="text1"/>
          <w:spacing w:val="80"/>
          <w:sz w:val="112"/>
          <w:szCs w:val="112"/>
          <w14:textFill>
            <w14:solidFill>
              <w14:schemeClr w14:val="tx1"/>
            </w14:solidFill>
          </w14:textFill>
        </w:rPr>
        <w:t>文件</w:t>
      </w:r>
    </w:p>
    <w:p>
      <w:pPr>
        <w:spacing w:line="700" w:lineRule="exact"/>
        <w:jc w:val="center"/>
        <w:rPr>
          <w:rFonts w:ascii="黑体" w:eastAsia="黑体" w:cs="Times New Roman"/>
          <w:color w:val="000000" w:themeColor="text1"/>
          <w:sz w:val="32"/>
          <w:szCs w:val="32"/>
          <w14:textFill>
            <w14:solidFill>
              <w14:schemeClr w14:val="tx1"/>
            </w14:solidFill>
          </w14:textFill>
        </w:rPr>
      </w:pPr>
      <w:r>
        <w:rPr>
          <w:rFonts w:hint="eastAsia" w:ascii="黑体" w:eastAsia="黑体" w:cs="黑体"/>
          <w:color w:val="000000" w:themeColor="text1"/>
          <w:sz w:val="32"/>
          <w:szCs w:val="32"/>
          <w14:textFill>
            <w14:solidFill>
              <w14:schemeClr w14:val="tx1"/>
            </w14:solidFill>
          </w14:textFill>
        </w:rPr>
        <w:t>（项目编号：</w:t>
      </w:r>
      <w:r>
        <w:rPr>
          <w:rFonts w:ascii="黑体" w:eastAsia="黑体" w:cs="黑体"/>
          <w:color w:val="000000" w:themeColor="text1"/>
          <w:sz w:val="32"/>
          <w:szCs w:val="32"/>
          <w14:textFill>
            <w14:solidFill>
              <w14:schemeClr w14:val="tx1"/>
            </w14:solidFill>
          </w14:textFill>
        </w:rPr>
        <w:t>BNQHXYY20</w:t>
      </w:r>
      <w:r>
        <w:rPr>
          <w:rFonts w:hint="eastAsia" w:ascii="黑体" w:eastAsia="黑体" w:cs="黑体"/>
          <w:color w:val="000000" w:themeColor="text1"/>
          <w:sz w:val="32"/>
          <w:szCs w:val="32"/>
          <w:lang w:val="en-US" w:eastAsia="zh-CN"/>
          <w14:textFill>
            <w14:solidFill>
              <w14:schemeClr w14:val="tx1"/>
            </w14:solidFill>
          </w14:textFill>
        </w:rPr>
        <w:t>26025</w:t>
      </w:r>
      <w:r>
        <w:rPr>
          <w:rFonts w:hint="eastAsia" w:ascii="黑体" w:eastAsia="黑体" w:cs="黑体"/>
          <w:color w:val="000000" w:themeColor="text1"/>
          <w:sz w:val="32"/>
          <w:szCs w:val="32"/>
          <w14:textFill>
            <w14:solidFill>
              <w14:schemeClr w14:val="tx1"/>
            </w14:solidFill>
          </w14:textFill>
        </w:rPr>
        <w:t>）</w:t>
      </w:r>
    </w:p>
    <w:p>
      <w:pPr>
        <w:spacing w:line="700" w:lineRule="exact"/>
        <w:jc w:val="center"/>
        <w:rPr>
          <w:rFonts w:ascii="黑体" w:eastAsia="黑体" w:cs="Times New Roman"/>
          <w:color w:val="000000" w:themeColor="text1"/>
          <w:sz w:val="32"/>
          <w:szCs w:val="32"/>
          <w14:textFill>
            <w14:solidFill>
              <w14:schemeClr w14:val="tx1"/>
            </w14:solidFill>
          </w14:textFill>
        </w:rPr>
      </w:pPr>
    </w:p>
    <w:p>
      <w:pPr>
        <w:spacing w:line="700" w:lineRule="exact"/>
        <w:jc w:val="center"/>
        <w:rPr>
          <w:rFonts w:ascii="黑体" w:eastAsia="黑体" w:cs="Times New Roman"/>
          <w:color w:val="000000" w:themeColor="text1"/>
          <w:sz w:val="32"/>
          <w:szCs w:val="32"/>
          <w14:textFill>
            <w14:solidFill>
              <w14:schemeClr w14:val="tx1"/>
            </w14:solidFill>
          </w14:textFill>
        </w:rPr>
      </w:pPr>
    </w:p>
    <w:p>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pPr>
        <w:spacing w:line="700" w:lineRule="exact"/>
        <w:ind w:firstLine="1749" w:firstLineChars="486"/>
        <w:rPr>
          <w:rFonts w:ascii="方正小标宋_GBK" w:hAnsi="宋体" w:eastAsia="方正小标宋_GBK" w:cs="Times New Roman"/>
          <w:color w:val="000000" w:themeColor="text1"/>
          <w:sz w:val="36"/>
          <w:szCs w:val="36"/>
          <w14:textFill>
            <w14:solidFill>
              <w14:schemeClr w14:val="tx1"/>
            </w14:solidFill>
          </w14:textFill>
        </w:rPr>
      </w:pPr>
    </w:p>
    <w:p>
      <w:pPr>
        <w:spacing w:line="700" w:lineRule="exact"/>
        <w:rPr>
          <w:rFonts w:ascii="方正小标宋_GBK" w:hAnsi="宋体" w:eastAsia="方正小标宋_GBK" w:cs="Times New Roman"/>
          <w:color w:val="000000" w:themeColor="text1"/>
          <w:sz w:val="36"/>
          <w:szCs w:val="36"/>
          <w14:textFill>
            <w14:solidFill>
              <w14:schemeClr w14:val="tx1"/>
            </w14:solidFill>
          </w14:textFill>
        </w:rPr>
      </w:pPr>
    </w:p>
    <w:p>
      <w:pPr>
        <w:spacing w:line="700" w:lineRule="exact"/>
        <w:ind w:left="3955" w:leftChars="855" w:hanging="2160" w:hangingChars="600"/>
        <w:rPr>
          <w:rFonts w:hint="eastAsia" w:ascii="方正小标宋_GBK" w:hAnsi="宋体"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项目名称：</w:t>
      </w:r>
      <w:r>
        <w:rPr>
          <w:rFonts w:hint="eastAsia" w:ascii="方正小标宋_GBK" w:hAnsi="宋体" w:eastAsia="方正小标宋_GBK" w:cs="方正小标宋_GBK"/>
          <w:color w:val="000000" w:themeColor="text1"/>
          <w:sz w:val="36"/>
          <w:szCs w:val="36"/>
          <w:lang w:eastAsia="zh-CN"/>
          <w14:textFill>
            <w14:solidFill>
              <w14:schemeClr w14:val="tx1"/>
            </w14:solidFill>
          </w14:textFill>
        </w:rPr>
        <w:t>危险废物处置服务</w:t>
      </w:r>
    </w:p>
    <w:p>
      <w:pPr>
        <w:spacing w:line="700" w:lineRule="exact"/>
        <w:ind w:firstLine="1800" w:firstLineChars="500"/>
        <w:rPr>
          <w:rFonts w:ascii="方正小标宋_GBK" w:hAnsi="宋体" w:eastAsia="方正小标宋_GBK" w:cs="Times New Roman"/>
          <w:color w:val="000000" w:themeColor="text1"/>
          <w:sz w:val="36"/>
          <w:szCs w:val="36"/>
          <w14:textFill>
            <w14:solidFill>
              <w14:schemeClr w14:val="tx1"/>
            </w14:solidFill>
          </w14:textFill>
        </w:rPr>
      </w:pPr>
      <w:r>
        <w:rPr>
          <w:rFonts w:hint="eastAsia" w:ascii="方正小标宋_GBK" w:hAnsi="宋体" w:eastAsia="方正小标宋_GBK" w:cs="方正小标宋_GBK"/>
          <w:color w:val="000000" w:themeColor="text1"/>
          <w:sz w:val="36"/>
          <w:szCs w:val="36"/>
          <w14:textFill>
            <w14:solidFill>
              <w14:schemeClr w14:val="tx1"/>
            </w14:solidFill>
          </w14:textFill>
        </w:rPr>
        <w:t>采购单位：重庆市巴南区第二人民医院</w:t>
      </w:r>
    </w:p>
    <w:p>
      <w:pPr>
        <w:spacing w:line="720" w:lineRule="exact"/>
        <w:jc w:val="center"/>
        <w:outlineLvl w:val="0"/>
        <w:rPr>
          <w:rFonts w:ascii="方正黑体_GBK" w:hAnsi="宋体" w:eastAsia="方正黑体_GBK" w:cs="Times New Roman"/>
          <w:color w:val="000000" w:themeColor="text1"/>
          <w:sz w:val="48"/>
          <w:szCs w:val="48"/>
          <w14:textFill>
            <w14:solidFill>
              <w14:schemeClr w14:val="tx1"/>
            </w14:solidFill>
          </w14:textFill>
        </w:rPr>
      </w:pPr>
    </w:p>
    <w:p>
      <w:pPr>
        <w:pStyle w:val="6"/>
        <w:rPr>
          <w:color w:val="000000" w:themeColor="text1"/>
          <w14:textFill>
            <w14:solidFill>
              <w14:schemeClr w14:val="tx1"/>
            </w14:solidFill>
          </w14:textFill>
        </w:rPr>
      </w:pPr>
    </w:p>
    <w:p>
      <w:pPr>
        <w:pStyle w:val="12"/>
      </w:pPr>
    </w:p>
    <w:p>
      <w:pPr>
        <w:rPr>
          <w:color w:val="000000" w:themeColor="text1"/>
          <w14:textFill>
            <w14:solidFill>
              <w14:schemeClr w14:val="tx1"/>
            </w14:solidFill>
          </w14:textFill>
        </w:rPr>
      </w:pPr>
    </w:p>
    <w:p>
      <w:pPr>
        <w:pStyle w:val="3"/>
      </w:pPr>
    </w:p>
    <w:p>
      <w:pPr>
        <w:pStyle w:val="6"/>
        <w:rPr>
          <w:color w:val="000000" w:themeColor="text1"/>
          <w14:textFill>
            <w14:solidFill>
              <w14:schemeClr w14:val="tx1"/>
            </w14:solidFill>
          </w14:textFill>
        </w:rPr>
      </w:pPr>
    </w:p>
    <w:p>
      <w:pPr>
        <w:spacing w:line="720" w:lineRule="exact"/>
        <w:jc w:val="center"/>
        <w:outlineLvl w:val="0"/>
        <w:rPr>
          <w:rFonts w:ascii="方正黑体_GBK" w:eastAsia="方正黑体_GBK" w:cs="Times New Roman"/>
          <w:color w:val="000000" w:themeColor="text1"/>
          <w:sz w:val="44"/>
          <w:szCs w:val="44"/>
          <w14:textFill>
            <w14:solidFill>
              <w14:schemeClr w14:val="tx1"/>
            </w14:solidFill>
          </w14:textFill>
        </w:rPr>
      </w:pPr>
      <w:r>
        <w:rPr>
          <w:rFonts w:hint="eastAsia" w:ascii="方正黑体_GBK" w:hAnsi="宋体" w:eastAsia="方正黑体_GBK" w:cs="方正黑体_GBK"/>
          <w:color w:val="000000" w:themeColor="text1"/>
          <w:sz w:val="48"/>
          <w:szCs w:val="48"/>
          <w14:textFill>
            <w14:solidFill>
              <w14:schemeClr w14:val="tx1"/>
            </w14:solidFill>
          </w14:textFill>
        </w:rPr>
        <w:t>二〇</w:t>
      </w:r>
      <w:r>
        <w:rPr>
          <w:rFonts w:hint="eastAsia" w:ascii="方正黑体_GBK" w:hAnsi="宋体" w:eastAsia="方正黑体_GBK" w:cs="方正黑体_GBK"/>
          <w:color w:val="000000" w:themeColor="text1"/>
          <w:sz w:val="48"/>
          <w:szCs w:val="48"/>
          <w:lang w:eastAsia="zh-CN"/>
          <w14:textFill>
            <w14:solidFill>
              <w14:schemeClr w14:val="tx1"/>
            </w14:solidFill>
          </w14:textFill>
        </w:rPr>
        <w:t>二六</w:t>
      </w:r>
      <w:r>
        <w:rPr>
          <w:rFonts w:hint="eastAsia" w:ascii="方正黑体_GBK" w:hAnsi="宋体" w:eastAsia="方正黑体_GBK" w:cs="方正黑体_GBK"/>
          <w:color w:val="000000" w:themeColor="text1"/>
          <w:sz w:val="48"/>
          <w:szCs w:val="48"/>
          <w14:textFill>
            <w14:solidFill>
              <w14:schemeClr w14:val="tx1"/>
            </w14:solidFill>
          </w14:textFill>
        </w:rPr>
        <w:t>年</w:t>
      </w:r>
      <w:r>
        <w:rPr>
          <w:rFonts w:hint="eastAsia" w:ascii="方正黑体_GBK" w:hAnsi="宋体" w:eastAsia="方正黑体_GBK" w:cs="方正黑体_GBK"/>
          <w:color w:val="000000" w:themeColor="text1"/>
          <w:sz w:val="48"/>
          <w:szCs w:val="48"/>
          <w:lang w:eastAsia="zh-CN"/>
          <w14:textFill>
            <w14:solidFill>
              <w14:schemeClr w14:val="tx1"/>
            </w14:solidFill>
          </w14:textFill>
        </w:rPr>
        <w:t>七</w:t>
      </w:r>
      <w:r>
        <w:rPr>
          <w:rFonts w:hint="eastAsia" w:ascii="方正黑体_GBK" w:hAnsi="宋体" w:eastAsia="方正黑体_GBK" w:cs="方正黑体_GBK"/>
          <w:color w:val="000000" w:themeColor="text1"/>
          <w:sz w:val="48"/>
          <w:szCs w:val="48"/>
          <w14:textFill>
            <w14:solidFill>
              <w14:schemeClr w14:val="tx1"/>
            </w14:solidFill>
          </w14:textFill>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采购项目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重庆市巴南区第二人民医院</w:t>
      </w:r>
      <w:r>
        <w:rPr>
          <w:rFonts w:hint="eastAsia" w:ascii="方正仿宋" w:hAnsi="方正仿宋" w:eastAsia="方正仿宋" w:cs="方正仿宋"/>
          <w:color w:val="000000" w:themeColor="text1"/>
          <w:sz w:val="32"/>
          <w:szCs w:val="32"/>
          <w:lang w:eastAsia="zh-CN"/>
          <w14:textFill>
            <w14:solidFill>
              <w14:schemeClr w14:val="tx1"/>
            </w14:solidFill>
          </w14:textFill>
        </w:rPr>
        <w:t>危险废物处置服务</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项目</w:t>
      </w:r>
      <w:r>
        <w:rPr>
          <w:rFonts w:hint="eastAsia" w:ascii="方正仿宋" w:hAnsi="方正仿宋" w:eastAsia="方正仿宋" w:cs="方正仿宋"/>
          <w:color w:val="000000" w:themeColor="text1"/>
          <w:sz w:val="32"/>
          <w:szCs w:val="32"/>
          <w14:textFill>
            <w14:solidFill>
              <w14:schemeClr w14:val="tx1"/>
            </w14:solidFill>
          </w14:textFill>
        </w:rPr>
        <w:t>，项目编</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号</w:t>
      </w:r>
      <w:r>
        <w:rPr>
          <w:rFonts w:hint="eastAsia" w:ascii="方正仿宋" w:hAnsi="方正仿宋" w:eastAsia="方正仿宋" w:cs="方正仿宋"/>
          <w:color w:val="000000" w:themeColor="text1"/>
          <w:sz w:val="32"/>
          <w:szCs w:val="32"/>
          <w14:textFill>
            <w14:solidFill>
              <w14:schemeClr w14:val="tx1"/>
            </w14:solidFill>
          </w14:textFill>
        </w:rPr>
        <w:t>BNQHXYY20</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26</w:t>
      </w:r>
      <w:r>
        <w:rPr>
          <w:rFonts w:hint="eastAsia" w:ascii="方正仿宋" w:hAnsi="方正仿宋" w:eastAsia="方正仿宋" w:cs="方正仿宋"/>
          <w:color w:val="000000" w:themeColor="text1"/>
          <w:sz w:val="32"/>
          <w:szCs w:val="32"/>
          <w14:textFill>
            <w14:solidFill>
              <w14:schemeClr w14:val="tx1"/>
            </w14:solidFill>
          </w14:textFill>
        </w:rPr>
        <w:t>0</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25，项目预算3.55万元</w:t>
      </w:r>
      <w:r>
        <w:rPr>
          <w:rFonts w:hint="eastAsia" w:ascii="方正仿宋" w:hAnsi="方正仿宋" w:eastAsia="方正仿宋" w:cs="方正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上述项目实施内容及相关要求详见</w:t>
      </w:r>
      <w:r>
        <w:rPr>
          <w:rFonts w:hint="eastAsia" w:ascii="方正仿宋" w:hAnsi="方正仿宋" w:eastAsia="方正仿宋" w:cs="方正仿宋"/>
          <w:color w:val="000000" w:themeColor="text1"/>
          <w:sz w:val="32"/>
          <w:szCs w:val="32"/>
          <w:lang w:eastAsia="zh-CN"/>
          <w14:textFill>
            <w14:solidFill>
              <w14:schemeClr w14:val="tx1"/>
            </w14:solidFill>
          </w14:textFill>
        </w:rPr>
        <w:t>本文件第五条“</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项目服务要求</w:t>
      </w:r>
      <w:r>
        <w:rPr>
          <w:rFonts w:hint="eastAsia" w:ascii="方正仿宋" w:hAnsi="方正仿宋" w:eastAsia="方正仿宋" w:cs="方正仿宋"/>
          <w:color w:val="000000" w:themeColor="text1"/>
          <w:sz w:val="32"/>
          <w:szCs w:val="32"/>
          <w:lang w:eastAsia="zh-CN"/>
          <w14:textFill>
            <w14:solidFill>
              <w14:schemeClr w14:val="tx1"/>
            </w14:solidFill>
          </w14:textFill>
        </w:rPr>
        <w:t>”</w:t>
      </w:r>
      <w:r>
        <w:rPr>
          <w:rFonts w:hint="eastAsia" w:ascii="方正仿宋" w:hAnsi="方正仿宋" w:eastAsia="方正仿宋" w:cs="方正仿宋"/>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000000" w:themeColor="text1"/>
          <w:sz w:val="32"/>
          <w:szCs w:val="32"/>
          <w:lang w:eastAsia="zh-CN"/>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t xml:space="preserve">    </w:t>
      </w:r>
      <w:r>
        <w:rPr>
          <w:rFonts w:hint="eastAsia" w:ascii="黑体" w:hAnsi="黑体" w:eastAsia="黑体" w:cs="黑体"/>
          <w:color w:val="000000" w:themeColor="text1"/>
          <w:sz w:val="32"/>
          <w:szCs w:val="32"/>
          <w14:textFill>
            <w14:solidFill>
              <w14:schemeClr w14:val="tx1"/>
            </w14:solidFill>
          </w14:textFill>
        </w:rPr>
        <w:t>二、</w:t>
      </w:r>
      <w:r>
        <w:rPr>
          <w:rFonts w:hint="eastAsia" w:ascii="黑体" w:hAnsi="黑体" w:eastAsia="黑体" w:cs="黑体"/>
          <w:color w:val="000000" w:themeColor="text1"/>
          <w:sz w:val="32"/>
          <w:szCs w:val="32"/>
          <w:lang w:eastAsia="zh-CN"/>
          <w14:textFill>
            <w14:solidFill>
              <w14:schemeClr w14:val="tx1"/>
            </w14:solidFill>
          </w14:textFill>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lang w:eastAsia="zh-CN"/>
          <w14:textFill>
            <w14:solidFill>
              <w14:schemeClr w14:val="tx1"/>
            </w14:solidFill>
          </w14:textFill>
        </w:rPr>
        <w:t>自筹</w:t>
      </w:r>
      <w:r>
        <w:rPr>
          <w:rFonts w:hint="eastAsia" w:ascii="方正仿宋_GBK" w:hAnsi="宋体" w:eastAsia="方正仿宋_GBK" w:cs="宋体"/>
          <w:color w:val="000000" w:themeColor="text1"/>
          <w:sz w:val="32"/>
          <w:szCs w:val="32"/>
          <w14:textFill>
            <w14:solidFill>
              <w14:schemeClr w14:val="tx1"/>
            </w14:solidFill>
          </w14:textFill>
        </w:rPr>
        <w:t xml:space="preserve">   </w:t>
      </w:r>
    </w:p>
    <w:p>
      <w:pPr>
        <w:pStyle w:val="17"/>
        <w:numPr>
          <w:ilvl w:val="0"/>
          <w:numId w:val="0"/>
        </w:numPr>
        <w:tabs>
          <w:tab w:val="clear" w:pos="1260"/>
          <w:tab w:val="clear" w:pos="1685"/>
          <w:tab w:val="clear" w:pos="8400"/>
        </w:tabs>
        <w:ind w:left="660" w:leftChars="0"/>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有关</w:t>
      </w:r>
      <w:r>
        <w:rPr>
          <w:rFonts w:hint="eastAsia" w:ascii="黑体" w:hAnsi="黑体" w:eastAsia="黑体" w:cs="黑体"/>
          <w:color w:val="000000" w:themeColor="text1"/>
          <w:sz w:val="32"/>
          <w:szCs w:val="32"/>
          <w:lang w:eastAsia="zh-CN"/>
          <w14:textFill>
            <w14:solidFill>
              <w14:schemeClr w14:val="tx1"/>
            </w14:solidFill>
          </w14:textFill>
        </w:rPr>
        <w:t>说明</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eastAsia="zh-CN"/>
          <w14:textFill>
            <w14:solidFill>
              <w14:schemeClr w14:val="tx1"/>
            </w14:solidFill>
          </w14:textFill>
        </w:rPr>
        <w:t xml:space="preserve">（一） </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报名方式</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000000" w:themeColor="text1"/>
          <w:sz w:val="32"/>
          <w:szCs w:val="32"/>
          <w:lang w:eastAsia="zh-CN"/>
          <w14:textFill>
            <w14:solidFill>
              <w14:schemeClr w14:val="tx1"/>
            </w14:solidFill>
          </w14:textFill>
        </w:rPr>
      </w:pPr>
      <w:r>
        <w:rPr>
          <w:rFonts w:hint="eastAsia" w:ascii="方正仿宋" w:hAnsi="方正仿宋" w:eastAsia="方正仿宋" w:cs="方正仿宋"/>
          <w:color w:val="000000" w:themeColor="text1"/>
          <w:sz w:val="32"/>
          <w:szCs w:val="32"/>
          <w:lang w:eastAsia="zh-CN"/>
          <w14:textFill>
            <w14:solidFill>
              <w14:schemeClr w14:val="tx1"/>
            </w14:solidFill>
          </w14:textFill>
        </w:rPr>
        <w:t>1.拟参与比价的</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供应商</w:t>
      </w:r>
      <w:r>
        <w:rPr>
          <w:rFonts w:hint="eastAsia" w:ascii="方正仿宋" w:hAnsi="方正仿宋" w:eastAsia="方正仿宋" w:cs="方正仿宋"/>
          <w:color w:val="000000" w:themeColor="text1"/>
          <w:sz w:val="32"/>
          <w:szCs w:val="32"/>
          <w:lang w:eastAsia="zh-CN"/>
          <w14:textFill>
            <w14:solidFill>
              <w14:schemeClr w14:val="tx1"/>
            </w14:solidFill>
          </w14:textFill>
        </w:rPr>
        <w:t>通过</w:t>
      </w:r>
      <w:r>
        <w:rPr>
          <w:rFonts w:hint="eastAsia" w:ascii="方正仿宋" w:hAnsi="方正仿宋" w:eastAsia="方正仿宋" w:cs="方正仿宋"/>
          <w:color w:val="000000" w:themeColor="text1"/>
          <w:sz w:val="32"/>
          <w:szCs w:val="32"/>
          <w:lang w:eastAsia="zh-CN"/>
          <w14:textFill>
            <w14:solidFill>
              <w14:schemeClr w14:val="tx1"/>
            </w14:solidFill>
          </w14:textFill>
        </w:rPr>
        <w:fldChar w:fldCharType="begin"/>
      </w:r>
      <w:r>
        <w:rPr>
          <w:rFonts w:hint="eastAsia" w:ascii="方正仿宋" w:hAnsi="方正仿宋" w:eastAsia="方正仿宋" w:cs="方正仿宋"/>
          <w:color w:val="000000" w:themeColor="text1"/>
          <w:sz w:val="32"/>
          <w:szCs w:val="32"/>
          <w:lang w:eastAsia="zh-CN"/>
          <w14:textFill>
            <w14:solidFill>
              <w14:schemeClr w14:val="tx1"/>
            </w14:solidFill>
          </w14:textFill>
        </w:rPr>
        <w:instrText xml:space="preserve"> HYPERLINK "http://www.bnzw.gov.cn/login/index.aspx" \t "_blank" </w:instrText>
      </w:r>
      <w:r>
        <w:rPr>
          <w:rFonts w:hint="eastAsia" w:ascii="方正仿宋" w:hAnsi="方正仿宋" w:eastAsia="方正仿宋" w:cs="方正仿宋"/>
          <w:color w:val="000000" w:themeColor="text1"/>
          <w:sz w:val="32"/>
          <w:szCs w:val="32"/>
          <w:lang w:eastAsia="zh-CN"/>
          <w14:textFill>
            <w14:solidFill>
              <w14:schemeClr w14:val="tx1"/>
            </w14:solidFill>
          </w14:textFill>
        </w:rPr>
        <w:fldChar w:fldCharType="separate"/>
      </w:r>
      <w:r>
        <w:rPr>
          <w:rFonts w:hint="eastAsia" w:ascii="方正仿宋" w:hAnsi="方正仿宋" w:eastAsia="方正仿宋" w:cs="方正仿宋"/>
          <w:color w:val="000000" w:themeColor="text1"/>
          <w:sz w:val="32"/>
          <w:szCs w:val="32"/>
          <w:lang w:eastAsia="zh-CN"/>
          <w14:textFill>
            <w14:solidFill>
              <w14:schemeClr w14:val="tx1"/>
            </w14:solidFill>
          </w14:textFill>
        </w:rPr>
        <w:t>重庆市巴南区第二人民医院网站</w:t>
      </w:r>
      <w:r>
        <w:rPr>
          <w:rFonts w:hint="eastAsia" w:ascii="方正仿宋" w:hAnsi="方正仿宋" w:eastAsia="方正仿宋" w:cs="方正仿宋"/>
          <w:color w:val="000000" w:themeColor="text1"/>
          <w:sz w:val="32"/>
          <w:szCs w:val="32"/>
          <w:lang w:eastAsia="zh-CN"/>
          <w14:textFill>
            <w14:solidFill>
              <w14:schemeClr w14:val="tx1"/>
            </w14:solidFill>
          </w14:textFill>
        </w:rPr>
        <w:fldChar w:fldCharType="end"/>
      </w:r>
      <w:r>
        <w:rPr>
          <w:rFonts w:hint="eastAsia" w:ascii="方正仿宋" w:hAnsi="方正仿宋" w:eastAsia="方正仿宋" w:cs="方正仿宋"/>
          <w:color w:val="000000" w:themeColor="text1"/>
          <w:sz w:val="32"/>
          <w:szCs w:val="32"/>
          <w:lang w:val="en-US" w:eastAsia="zh-CN"/>
          <w14:textFill>
            <w14:solidFill>
              <w14:schemeClr w14:val="tx1"/>
            </w14:solidFill>
          </w14:textFill>
        </w:rPr>
        <w:t>（https://bnqhxyy.cn/）</w:t>
      </w:r>
      <w:r>
        <w:rPr>
          <w:rFonts w:hint="eastAsia" w:ascii="方正仿宋" w:hAnsi="方正仿宋" w:eastAsia="方正仿宋" w:cs="方正仿宋"/>
          <w:color w:val="000000" w:themeColor="text1"/>
          <w:sz w:val="32"/>
          <w:szCs w:val="32"/>
          <w:lang w:eastAsia="zh-CN"/>
          <w14:textFill>
            <w14:solidFill>
              <w14:schemeClr w14:val="tx1"/>
            </w14:solidFill>
          </w14:textFill>
        </w:rPr>
        <w:t>获取本项</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目比价</w:t>
      </w:r>
      <w:r>
        <w:rPr>
          <w:rFonts w:hint="eastAsia" w:ascii="方正仿宋" w:hAnsi="方正仿宋" w:eastAsia="方正仿宋" w:cs="方正仿宋"/>
          <w:color w:val="000000" w:themeColor="text1"/>
          <w:sz w:val="32"/>
          <w:szCs w:val="32"/>
          <w:lang w:eastAsia="zh-CN"/>
          <w14:textFill>
            <w14:solidFill>
              <w14:schemeClr w14:val="tx1"/>
            </w14:solidFill>
          </w14:textFill>
        </w:rPr>
        <w:t>文件（不提供现场发售）。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w:t>
      </w:r>
      <w:r>
        <w:rPr>
          <w:rFonts w:hint="eastAsia" w:ascii="方正仿宋" w:hAnsi="方正仿宋" w:eastAsia="方正仿宋" w:cs="方正仿宋"/>
          <w:color w:val="000000" w:themeColor="text1"/>
          <w:sz w:val="32"/>
          <w:szCs w:val="32"/>
          <w:lang w:eastAsia="zh-CN"/>
          <w14:textFill>
            <w14:solidFill>
              <w14:schemeClr w14:val="tx1"/>
            </w14:solidFill>
          </w14:textFill>
        </w:rPr>
        <w:t>拟参选的</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供应商报名获取比价文书</w:t>
      </w:r>
      <w:r>
        <w:rPr>
          <w:rFonts w:hint="eastAsia" w:ascii="方正仿宋" w:hAnsi="方正仿宋" w:eastAsia="方正仿宋" w:cs="方正仿宋"/>
          <w:color w:val="000000" w:themeColor="text1"/>
          <w:sz w:val="32"/>
          <w:szCs w:val="32"/>
          <w:lang w:eastAsia="zh-CN"/>
          <w14:textFill>
            <w14:solidFill>
              <w14:schemeClr w14:val="tx1"/>
            </w14:solidFill>
          </w14:textFill>
        </w:rPr>
        <w:t>后均视为已知晓所有比价实质性内容，</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且认同相关要求。</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eastAsia="zh-CN"/>
          <w14:textFill>
            <w14:solidFill>
              <w14:schemeClr w14:val="tx1"/>
            </w14:solidFill>
          </w14:textFill>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递交时间：自采购公告发布之日起至202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7</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13</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00止</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000000" w:themeColor="text1"/>
          <w:sz w:val="32"/>
          <w:szCs w:val="32"/>
          <w:lang w:eastAsia="zh-CN"/>
          <w14:textFill>
            <w14:solidFill>
              <w14:schemeClr w14:val="tx1"/>
            </w14:solidFill>
          </w14:textFill>
        </w:rPr>
      </w:pPr>
      <w:r>
        <w:rPr>
          <w:rFonts w:hint="eastAsia" w:ascii="方正仿宋" w:hAnsi="方正仿宋" w:eastAsia="方正仿宋" w:cs="方正仿宋"/>
          <w:color w:val="000000" w:themeColor="text1"/>
          <w:sz w:val="32"/>
          <w:szCs w:val="32"/>
          <w:lang w:eastAsia="zh-CN"/>
          <w14:textFill>
            <w14:solidFill>
              <w14:schemeClr w14:val="tx1"/>
            </w14:solidFill>
          </w14:textFill>
        </w:rPr>
        <w:t>（三）比价地点：重庆市巴南区第二人民医院</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临时办公用房</w:t>
      </w:r>
      <w:r>
        <w:rPr>
          <w:rFonts w:hint="eastAsia" w:ascii="方正仿宋" w:hAnsi="方正仿宋" w:eastAsia="方正仿宋" w:cs="方正仿宋"/>
          <w:color w:val="000000" w:themeColor="text1"/>
          <w:sz w:val="32"/>
          <w:szCs w:val="32"/>
          <w:lang w:eastAsia="zh-CN"/>
          <w14:textFill>
            <w14:solidFill>
              <w14:schemeClr w14:val="tx1"/>
            </w14:solidFill>
          </w14:textFill>
        </w:rPr>
        <w:t>会议室。</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（四）其他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本项目不接受联合体招标。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四</w:t>
      </w:r>
      <w:r>
        <w:rPr>
          <w:rFonts w:hint="eastAsia" w:ascii="黑体" w:hAnsi="黑体" w:eastAsia="黑体" w:cs="黑体"/>
          <w:color w:val="000000" w:themeColor="text1"/>
          <w:sz w:val="32"/>
          <w:szCs w:val="32"/>
          <w14:textFill>
            <w14:solidFill>
              <w14:schemeClr w14:val="tx1"/>
            </w14:solidFill>
          </w14:textFill>
        </w:rPr>
        <w:t>、</w:t>
      </w:r>
      <w:r>
        <w:rPr>
          <w:rFonts w:hint="eastAsia" w:ascii="黑体" w:hAnsi="黑体" w:eastAsia="黑体" w:cs="黑体"/>
          <w:color w:val="000000" w:themeColor="text1"/>
          <w:sz w:val="32"/>
          <w:szCs w:val="32"/>
          <w:lang w:eastAsia="zh-CN"/>
          <w14:textFill>
            <w14:solidFill>
              <w14:schemeClr w14:val="tx1"/>
            </w14:solidFill>
          </w14:textFill>
        </w:rPr>
        <w:t>比价</w:t>
      </w:r>
      <w:r>
        <w:rPr>
          <w:rFonts w:hint="eastAsia" w:ascii="黑体" w:hAnsi="黑体" w:eastAsia="黑体" w:cs="黑体"/>
          <w:color w:val="000000" w:themeColor="text1"/>
          <w:sz w:val="32"/>
          <w:szCs w:val="32"/>
          <w14:textFill>
            <w14:solidFill>
              <w14:schemeClr w14:val="tx1"/>
            </w14:solidFill>
          </w14:textFill>
        </w:rPr>
        <w:t>有关规定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（一）法定代表人为同一个人的两个及两个以上母公司、全资子公司及其控股公司，都不得在同一项目中同时参与比价采购。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（二）同一合同包的货物，制造商参与比价的，不得再委托代理商参与。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（三）凡有意参加比价的供应商，请于公告发布之日起至报名截止时间之前，在</w:t>
      </w:r>
      <w:r>
        <w:rPr>
          <w:rFonts w:hint="eastAsia" w:ascii="方正仿宋" w:hAnsi="方正仿宋" w:eastAsia="方正仿宋" w:cs="方正仿宋"/>
          <w:color w:val="000000" w:themeColor="text1"/>
          <w:sz w:val="32"/>
          <w:szCs w:val="32"/>
          <w:lang w:val="en-US" w:eastAsia="zh-CN"/>
          <w14:textFill>
            <w14:solidFill>
              <w14:schemeClr w14:val="tx1"/>
            </w14:solidFill>
          </w14:textFill>
        </w:rPr>
        <w:fldChar w:fldCharType="begin"/>
      </w:r>
      <w:r>
        <w:rPr>
          <w:rFonts w:hint="eastAsia" w:ascii="方正仿宋" w:hAnsi="方正仿宋" w:eastAsia="方正仿宋" w:cs="方正仿宋"/>
          <w:color w:val="000000" w:themeColor="text1"/>
          <w:sz w:val="32"/>
          <w:szCs w:val="32"/>
          <w:lang w:val="en-US" w:eastAsia="zh-CN"/>
          <w14:textFill>
            <w14:solidFill>
              <w14:schemeClr w14:val="tx1"/>
            </w14:solidFill>
          </w14:textFill>
        </w:rPr>
        <w:instrText xml:space="preserve"> HYPERLINK "http://www.bnzw.gov.cn/login/index.aspx" \t "_blank" </w:instrText>
      </w:r>
      <w:r>
        <w:rPr>
          <w:rFonts w:hint="eastAsia" w:ascii="方正仿宋" w:hAnsi="方正仿宋" w:eastAsia="方正仿宋" w:cs="方正仿宋"/>
          <w:color w:val="000000" w:themeColor="text1"/>
          <w:sz w:val="32"/>
          <w:szCs w:val="32"/>
          <w:lang w:val="en-US" w:eastAsia="zh-CN"/>
          <w14:textFill>
            <w14:solidFill>
              <w14:schemeClr w14:val="tx1"/>
            </w14:solidFill>
          </w14:textFill>
        </w:rPr>
        <w:fldChar w:fldCharType="separate"/>
      </w:r>
      <w:r>
        <w:rPr>
          <w:rFonts w:hint="eastAsia" w:ascii="方正仿宋" w:hAnsi="方正仿宋" w:eastAsia="方正仿宋" w:cs="方正仿宋"/>
          <w:color w:val="000000" w:themeColor="text1"/>
          <w:sz w:val="32"/>
          <w:szCs w:val="32"/>
          <w:lang w:val="en-US" w:eastAsia="zh-CN"/>
          <w14:textFill>
            <w14:solidFill>
              <w14:schemeClr w14:val="tx1"/>
            </w14:solidFill>
          </w14:textFill>
        </w:rPr>
        <w:t>重庆市巴南区第二人民医院网站</w:t>
      </w:r>
      <w:r>
        <w:rPr>
          <w:rFonts w:hint="eastAsia" w:ascii="方正仿宋" w:hAnsi="方正仿宋" w:eastAsia="方正仿宋" w:cs="方正仿宋"/>
          <w:color w:val="000000" w:themeColor="text1"/>
          <w:sz w:val="32"/>
          <w:szCs w:val="32"/>
          <w:lang w:val="en-US" w:eastAsia="zh-CN"/>
          <w14:textFill>
            <w14:solidFill>
              <w14:schemeClr w14:val="tx1"/>
            </w14:solidFill>
          </w14:textFill>
        </w:rPr>
        <w:fldChar w:fldCharType="end"/>
      </w:r>
      <w:r>
        <w:rPr>
          <w:rFonts w:hint="eastAsia" w:ascii="方正仿宋" w:hAnsi="方正仿宋" w:eastAsia="方正仿宋" w:cs="方正仿宋"/>
          <w:color w:val="000000" w:themeColor="text1"/>
          <w:sz w:val="32"/>
          <w:szCs w:val="32"/>
          <w:lang w:val="en-US" w:eastAsia="zh-CN"/>
          <w14:textFill>
            <w14:solidFill>
              <w14:schemeClr w14:val="tx1"/>
            </w14:solidFill>
          </w14:textFill>
        </w:rPr>
        <w:t>（https://bnqhxyy.cn/）下载查看本项目需求文件以及变更公告等比价采购前公布的所有项目资料，无论供应商下载查看与否，均视为已知晓所有比价采购实质性要求内容。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（四）无论比价结果如何，供应商参与本项目的所有费用均自行承担。</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（六）供应商必须严格按照货物要求及商务条款投报与之要求相符或高于的货物及服务，若其中任意条款不能满足，则视为无效报价。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（七）成交供应商提供的货物必须符合相关行业标准，如达不到相关标准，采购人有权向成交供应商提出解除合同。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五</w:t>
      </w:r>
      <w:r>
        <w:rPr>
          <w:rFonts w:hint="eastAsia" w:ascii="黑体" w:hAnsi="黑体" w:eastAsia="黑体" w:cs="黑体"/>
          <w:color w:val="000000" w:themeColor="text1"/>
          <w:sz w:val="32"/>
          <w:szCs w:val="32"/>
          <w14:textFill>
            <w14:solidFill>
              <w14:schemeClr w14:val="tx1"/>
            </w14:solidFill>
          </w14:textFill>
        </w:rPr>
        <w:t>、项目</w:t>
      </w:r>
      <w:r>
        <w:rPr>
          <w:rFonts w:hint="eastAsia" w:ascii="黑体" w:hAnsi="黑体" w:eastAsia="黑体" w:cs="黑体"/>
          <w:color w:val="000000" w:themeColor="text1"/>
          <w:sz w:val="32"/>
          <w:szCs w:val="32"/>
          <w:lang w:val="en-US" w:eastAsia="zh-CN"/>
          <w14:textFill>
            <w14:solidFill>
              <w14:schemeClr w14:val="tx1"/>
            </w14:solidFill>
          </w14:textFill>
        </w:rPr>
        <w:t>服务</w:t>
      </w:r>
      <w:r>
        <w:rPr>
          <w:rFonts w:hint="eastAsia" w:ascii="黑体" w:hAnsi="黑体" w:eastAsia="黑体" w:cs="黑体"/>
          <w:color w:val="000000" w:themeColor="text1"/>
          <w:sz w:val="32"/>
          <w:szCs w:val="32"/>
          <w14:textFill>
            <w14:solidFill>
              <w14:schemeClr w14:val="tx1"/>
            </w14:solidFill>
          </w14:textFill>
        </w:rPr>
        <w:t>要求</w:t>
      </w:r>
    </w:p>
    <w:tbl>
      <w:tblPr>
        <w:tblStyle w:val="13"/>
        <w:tblpPr w:leftFromText="180" w:rightFromText="180" w:vertAnchor="text" w:horzAnchor="page" w:tblpX="1605" w:tblpY="741"/>
        <w:tblOverlap w:val="never"/>
        <w:tblW w:w="87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185"/>
        <w:gridCol w:w="2020"/>
        <w:gridCol w:w="2670"/>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615"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序号</w:t>
            </w:r>
          </w:p>
        </w:tc>
        <w:tc>
          <w:tcPr>
            <w:tcW w:w="1185"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危废类别</w:t>
            </w:r>
          </w:p>
        </w:tc>
        <w:tc>
          <w:tcPr>
            <w:tcW w:w="2020"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危废代码</w:t>
            </w:r>
          </w:p>
        </w:tc>
        <w:tc>
          <w:tcPr>
            <w:tcW w:w="2670"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危废名称</w:t>
            </w:r>
          </w:p>
        </w:tc>
        <w:tc>
          <w:tcPr>
            <w:tcW w:w="2235" w:type="dxa"/>
            <w:noWrap w:val="0"/>
            <w:vAlign w:val="center"/>
          </w:tcPr>
          <w:p>
            <w:pPr>
              <w:spacing w:before="156" w:beforeLines="50" w:after="156" w:afterLines="50" w:line="240" w:lineRule="auto"/>
              <w:ind w:left="211" w:hanging="210" w:hangingChars="100"/>
              <w:jc w:val="both"/>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单价最高限价（元/KG）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1</w:t>
            </w:r>
          </w:p>
        </w:tc>
        <w:tc>
          <w:tcPr>
            <w:tcW w:w="1185" w:type="dxa"/>
            <w:noWrap w:val="0"/>
            <w:vAlign w:val="center"/>
          </w:tcPr>
          <w:p>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eastAsia="zh-CN"/>
              </w:rPr>
              <w:t>HW</w:t>
            </w:r>
            <w:r>
              <w:rPr>
                <w:rFonts w:hint="eastAsia" w:ascii="宋体" w:hAnsi="宋体" w:eastAsia="宋体" w:cs="宋体"/>
                <w:b w:val="0"/>
                <w:bCs/>
                <w:sz w:val="21"/>
                <w:szCs w:val="21"/>
                <w:highlight w:val="none"/>
                <w:lang w:val="en-US" w:eastAsia="zh-CN"/>
              </w:rPr>
              <w:t>01</w:t>
            </w:r>
          </w:p>
        </w:tc>
        <w:tc>
          <w:tcPr>
            <w:tcW w:w="2020" w:type="dxa"/>
            <w:noWrap w:val="0"/>
            <w:vAlign w:val="center"/>
          </w:tcPr>
          <w:p>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cs="宋体"/>
                <w:b w:val="0"/>
                <w:bCs/>
                <w:sz w:val="21"/>
                <w:szCs w:val="21"/>
                <w:highlight w:val="none"/>
                <w:lang w:val="en-US" w:eastAsia="zh-CN"/>
              </w:rPr>
              <w:t>841-005-01</w:t>
            </w:r>
          </w:p>
        </w:tc>
        <w:tc>
          <w:tcPr>
            <w:tcW w:w="2670" w:type="dxa"/>
            <w:noWrap w:val="0"/>
            <w:vAlign w:val="center"/>
          </w:tcPr>
          <w:p>
            <w:pPr>
              <w:adjustRightInd w:val="0"/>
              <w:snapToGrid w:val="0"/>
              <w:spacing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废药品</w:t>
            </w:r>
          </w:p>
        </w:tc>
        <w:tc>
          <w:tcPr>
            <w:tcW w:w="2235" w:type="dxa"/>
            <w:vMerge w:val="restart"/>
            <w:noWrap w:val="0"/>
            <w:vAlign w:val="center"/>
          </w:tcPr>
          <w:p>
            <w:pPr>
              <w:adjustRightInd w:val="0"/>
              <w:snapToGrid w:val="0"/>
              <w:spacing w:line="240" w:lineRule="auto"/>
              <w:jc w:val="center"/>
              <w:rPr>
                <w:rFonts w:hint="default"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2</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202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267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废活性炭</w:t>
            </w:r>
          </w:p>
        </w:tc>
        <w:tc>
          <w:tcPr>
            <w:tcW w:w="223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HW29</w:t>
            </w:r>
          </w:p>
        </w:tc>
        <w:tc>
          <w:tcPr>
            <w:tcW w:w="202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900-023-29</w:t>
            </w:r>
          </w:p>
        </w:tc>
        <w:tc>
          <w:tcPr>
            <w:tcW w:w="267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废旧灯管</w:t>
            </w:r>
          </w:p>
        </w:tc>
        <w:tc>
          <w:tcPr>
            <w:tcW w:w="223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4</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HW29</w:t>
            </w:r>
          </w:p>
        </w:tc>
        <w:tc>
          <w:tcPr>
            <w:tcW w:w="202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900-02</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-29</w:t>
            </w:r>
          </w:p>
        </w:tc>
        <w:tc>
          <w:tcPr>
            <w:tcW w:w="267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废</w:t>
            </w:r>
            <w:r>
              <w:rPr>
                <w:rFonts w:hint="eastAsia" w:ascii="宋体" w:hAnsi="宋体" w:cs="宋体"/>
                <w:b w:val="0"/>
                <w:bCs/>
                <w:color w:val="auto"/>
                <w:sz w:val="21"/>
                <w:szCs w:val="21"/>
                <w:highlight w:val="none"/>
                <w:lang w:val="en-US" w:eastAsia="zh-CN"/>
              </w:rPr>
              <w:t>温度计</w:t>
            </w:r>
          </w:p>
        </w:tc>
        <w:tc>
          <w:tcPr>
            <w:tcW w:w="223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5</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202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267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化学品空瓶</w:t>
            </w:r>
          </w:p>
        </w:tc>
        <w:tc>
          <w:tcPr>
            <w:tcW w:w="223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6</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202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267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沾染废物</w:t>
            </w:r>
          </w:p>
        </w:tc>
        <w:tc>
          <w:tcPr>
            <w:tcW w:w="223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7</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202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900-044-49</w:t>
            </w:r>
          </w:p>
        </w:tc>
        <w:tc>
          <w:tcPr>
            <w:tcW w:w="267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废电池</w:t>
            </w:r>
          </w:p>
        </w:tc>
        <w:tc>
          <w:tcPr>
            <w:tcW w:w="223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8</w:t>
            </w:r>
          </w:p>
        </w:tc>
        <w:tc>
          <w:tcPr>
            <w:tcW w:w="1185" w:type="dxa"/>
            <w:noWrap w:val="0"/>
            <w:vAlign w:val="center"/>
          </w:tcPr>
          <w:p>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HW04</w:t>
            </w:r>
          </w:p>
        </w:tc>
        <w:tc>
          <w:tcPr>
            <w:tcW w:w="2020" w:type="dxa"/>
            <w:noWrap w:val="0"/>
            <w:vAlign w:val="center"/>
          </w:tcPr>
          <w:p>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900-003-04</w:t>
            </w:r>
          </w:p>
        </w:tc>
        <w:tc>
          <w:tcPr>
            <w:tcW w:w="2670" w:type="dxa"/>
            <w:noWrap w:val="0"/>
            <w:vAlign w:val="center"/>
          </w:tcPr>
          <w:p>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废杀虫剂</w:t>
            </w:r>
          </w:p>
        </w:tc>
        <w:tc>
          <w:tcPr>
            <w:tcW w:w="223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1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w:t>
            </w:r>
          </w:p>
        </w:tc>
        <w:tc>
          <w:tcPr>
            <w:tcW w:w="1185" w:type="dxa"/>
            <w:noWrap w:val="0"/>
            <w:vAlign w:val="center"/>
          </w:tcPr>
          <w:p>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eastAsia="zh-CN"/>
              </w:rPr>
              <w:t>HW</w:t>
            </w:r>
            <w:r>
              <w:rPr>
                <w:rFonts w:hint="eastAsia" w:ascii="宋体" w:hAnsi="宋体" w:eastAsia="宋体" w:cs="宋体"/>
                <w:b w:val="0"/>
                <w:bCs/>
                <w:sz w:val="21"/>
                <w:szCs w:val="21"/>
                <w:highlight w:val="none"/>
                <w:lang w:val="en-US" w:eastAsia="zh-CN"/>
              </w:rPr>
              <w:t>01</w:t>
            </w:r>
          </w:p>
        </w:tc>
        <w:tc>
          <w:tcPr>
            <w:tcW w:w="2020" w:type="dxa"/>
            <w:noWrap w:val="0"/>
            <w:vAlign w:val="center"/>
          </w:tcPr>
          <w:p>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cs="宋体"/>
                <w:b w:val="0"/>
                <w:bCs/>
                <w:sz w:val="21"/>
                <w:szCs w:val="21"/>
                <w:highlight w:val="none"/>
                <w:lang w:val="en-US" w:eastAsia="zh-CN"/>
              </w:rPr>
              <w:t>841-004-01</w:t>
            </w:r>
          </w:p>
        </w:tc>
        <w:tc>
          <w:tcPr>
            <w:tcW w:w="2670" w:type="dxa"/>
            <w:noWrap w:val="0"/>
            <w:vAlign w:val="center"/>
          </w:tcPr>
          <w:p>
            <w:pPr>
              <w:adjustRightInd w:val="0"/>
              <w:snapToGrid w:val="0"/>
              <w:spacing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实验室废液</w:t>
            </w:r>
          </w:p>
        </w:tc>
        <w:tc>
          <w:tcPr>
            <w:tcW w:w="2235" w:type="dxa"/>
            <w:noWrap w:val="0"/>
            <w:vAlign w:val="center"/>
          </w:tcPr>
          <w:p>
            <w:pPr>
              <w:adjustRightInd w:val="0"/>
              <w:snapToGrid w:val="0"/>
              <w:spacing w:line="240" w:lineRule="auto"/>
              <w:jc w:val="center"/>
              <w:rPr>
                <w:rFonts w:hint="default"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8</w:t>
            </w:r>
            <w:r>
              <w:rPr>
                <w:rFonts w:hint="eastAsia" w:ascii="宋体" w:hAnsi="宋体" w:cs="宋体"/>
                <w:b w:val="0"/>
                <w:bCs/>
                <w:kern w:val="2"/>
                <w:sz w:val="21"/>
                <w:szCs w:val="21"/>
                <w:highlight w:val="none"/>
                <w:lang w:val="en-US" w:eastAsia="zh-CN" w:bidi="ar-SA"/>
              </w:rPr>
              <w:t>5</w:t>
            </w:r>
          </w:p>
        </w:tc>
      </w:tr>
    </w:tbl>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黑体"/>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1.供应商提供危险废物包装物，并粘贴种类识别标签。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2.供应商负责按照有关法律法规要求对采购人危险废物实施安全转移处理。转移时间由医院通知，一年转运次数不少于4次，供应商对产生的运费自理。</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六</w:t>
      </w:r>
      <w:r>
        <w:rPr>
          <w:rFonts w:hint="eastAsia" w:ascii="黑体" w:hAnsi="黑体" w:eastAsia="黑体" w:cs="黑体"/>
          <w:color w:val="000000" w:themeColor="text1"/>
          <w:sz w:val="32"/>
          <w:szCs w:val="32"/>
          <w14:textFill>
            <w14:solidFill>
              <w14:schemeClr w14:val="tx1"/>
            </w14:solidFill>
          </w14:textFill>
        </w:rPr>
        <w:t>、商务条款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bookmarkStart w:id="0" w:name="_Toc267320049"/>
      <w:r>
        <w:rPr>
          <w:rFonts w:hint="eastAsia" w:ascii="方正仿宋" w:hAnsi="方正仿宋" w:eastAsia="方正仿宋" w:cs="方正仿宋"/>
          <w:color w:val="000000" w:themeColor="text1"/>
          <w:sz w:val="32"/>
          <w:szCs w:val="32"/>
          <w:lang w:val="en-US" w:eastAsia="zh-CN"/>
          <w14:textFill>
            <w14:solidFill>
              <w14:schemeClr w14:val="tx1"/>
            </w14:solidFill>
          </w14:textFill>
        </w:rPr>
        <w:t>（一）实施时间、地点及验收方式</w:t>
      </w:r>
      <w:bookmarkEnd w:id="0"/>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1.实施时间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合同签订之日起，为期一年或3.55万元年度预算使用完毕，其任一条件达到，合同立即终止。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2.交货地点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交货地点：采购人指定地点。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3.验收方式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bookmarkStart w:id="1" w:name="_Toc267320050"/>
      <w:r>
        <w:rPr>
          <w:rFonts w:hint="eastAsia" w:ascii="方正仿宋" w:hAnsi="方正仿宋" w:eastAsia="方正仿宋" w:cs="方正仿宋"/>
          <w:color w:val="000000" w:themeColor="text1"/>
          <w:sz w:val="32"/>
          <w:szCs w:val="32"/>
          <w:lang w:val="en-US" w:eastAsia="zh-CN"/>
          <w14:textFill>
            <w14:solidFill>
              <w14:schemeClr w14:val="tx1"/>
            </w14:solidFill>
          </w14:textFill>
        </w:rPr>
        <w:t>采购人自行验收</w:t>
      </w:r>
      <w:bookmarkEnd w:id="1"/>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bookmarkStart w:id="2" w:name="_Toc267320051"/>
      <w:r>
        <w:rPr>
          <w:rFonts w:hint="eastAsia" w:ascii="方正仿宋" w:hAnsi="方正仿宋" w:eastAsia="方正仿宋" w:cs="方正仿宋"/>
          <w:color w:val="000000" w:themeColor="text1"/>
          <w:sz w:val="32"/>
          <w:szCs w:val="32"/>
          <w:lang w:val="en-US" w:eastAsia="zh-CN"/>
          <w14:textFill>
            <w14:solidFill>
              <w14:schemeClr w14:val="tx1"/>
            </w14:solidFill>
          </w14:textFill>
        </w:rPr>
        <w:t>（二）项目报价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1.本次报价须为人民币报价，投标人按照统一折扣进行填报，折扣报价不得超过100%。</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2.折扣填报说明：例如投标供应商在本项目投标报价为75%。（以废药品为例，该项目成交金额为：45元/KG*75%=33.75元/KG）。其他项目以此类推。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3.未按采购人要求报价或超过单价最高限价或漏报影响评标结果的，视为未完全响应。</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4.本项目供应商报价包含但不限于危险废物</w:t>
      </w:r>
      <w:bookmarkStart w:id="3" w:name="OLE_LINK2"/>
      <w:bookmarkStart w:id="4" w:name="OLE_LINK1"/>
      <w:r>
        <w:rPr>
          <w:rFonts w:hint="eastAsia" w:ascii="方正仿宋" w:hAnsi="方正仿宋" w:eastAsia="方正仿宋" w:cs="方正仿宋"/>
          <w:color w:val="000000" w:themeColor="text1"/>
          <w:sz w:val="32"/>
          <w:szCs w:val="32"/>
          <w:lang w:val="en-US" w:eastAsia="zh-CN"/>
          <w14:textFill>
            <w14:solidFill>
              <w14:schemeClr w14:val="tx1"/>
            </w14:solidFill>
          </w14:textFill>
        </w:rPr>
        <w:t>运输费、</w:t>
      </w:r>
      <w:bookmarkEnd w:id="3"/>
      <w:bookmarkEnd w:id="4"/>
      <w:r>
        <w:rPr>
          <w:rFonts w:hint="eastAsia" w:ascii="方正仿宋" w:hAnsi="方正仿宋" w:eastAsia="方正仿宋" w:cs="方正仿宋"/>
          <w:color w:val="000000" w:themeColor="text1"/>
          <w:sz w:val="32"/>
          <w:szCs w:val="32"/>
          <w:lang w:val="en-US" w:eastAsia="zh-CN"/>
          <w14:textFill>
            <w14:solidFill>
              <w14:schemeClr w14:val="tx1"/>
            </w14:solidFill>
          </w14:textFill>
        </w:rPr>
        <w:t>处置费、税费、上车费、打包费、技术咨询等所有费用。因供应商自身原因造成漏报、少报皆由其自行承担责任，采购人不再补偿。</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（三）付款方式</w:t>
      </w:r>
      <w:bookmarkEnd w:id="2"/>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据实结算。成交供应商根据采购人提供的危险废物数量，按成交单价计算并开具发票，采购人在收到发票后，三十个工作日内支付处置服务费，服务期内总费用不超过3.55万元。</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（四）知识产权</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（五）其他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1.因卫生健康改革政策等原因，采购人通知成交企业后有权提前终止合同，因此情况采购人与成交企业具免责。</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七、文件制作要求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(一) 资质文件部分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1.一般资质文件内容要求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（1）具有独立承担民事责任的能力；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不具有独立法人的分公司、办事处等分支机构不能参加比价。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上述2-5项检查内容：供应商提供基本资格承诺函。（格式附后）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其中第4项，如授权代表参与投标的还需提供该项目授权代表近三个月缴纳社会保险参保证明。</w:t>
      </w:r>
      <w:r>
        <w:rPr>
          <w:rFonts w:hint="eastAsia" w:ascii="仿宋" w:hAnsi="仿宋" w:eastAsia="仿宋" w:cs="仿宋"/>
          <w:color w:val="auto"/>
          <w:sz w:val="30"/>
          <w:szCs w:val="30"/>
          <w:lang w:val="en-US" w:eastAsia="zh-CN"/>
        </w:rPr>
        <w:t>（法人直接参加的不需要）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2.特定资格条件</w:t>
      </w:r>
    </w:p>
    <w:p>
      <w:pPr>
        <w:pStyle w:val="6"/>
        <w:ind w:firstLine="640" w:firstLineChars="200"/>
        <w:rPr>
          <w:rFonts w:hint="eastAsia" w:ascii="方正仿宋" w:hAnsi="方正仿宋" w:eastAsia="方正仿宋" w:cs="方正仿宋"/>
          <w:color w:val="000000" w:themeColor="text1"/>
          <w:kern w:val="2"/>
          <w:sz w:val="32"/>
          <w:szCs w:val="32"/>
          <w:lang w:val="en-US" w:eastAsia="zh-CN" w:bidi="ar-SA"/>
          <w14:textFill>
            <w14:solidFill>
              <w14:schemeClr w14:val="tx1"/>
            </w14:solidFill>
          </w14:textFill>
        </w:rPr>
      </w:pPr>
      <w:r>
        <w:rPr>
          <w:rFonts w:hint="eastAsia" w:ascii="方正仿宋" w:hAnsi="方正仿宋" w:eastAsia="方正仿宋" w:cs="方正仿宋"/>
          <w:color w:val="000000" w:themeColor="text1"/>
          <w:kern w:val="2"/>
          <w:sz w:val="32"/>
          <w:szCs w:val="32"/>
          <w:lang w:val="en-US" w:eastAsia="zh-CN" w:bidi="ar-SA"/>
          <w14:textFill>
            <w14:solidFill>
              <w14:schemeClr w14:val="tx1"/>
            </w14:solidFill>
          </w14:textFill>
        </w:rPr>
        <w:t>（1）投标人已在重庆市范围内生态环境局登记备案。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kern w:val="2"/>
          <w:sz w:val="32"/>
          <w:szCs w:val="32"/>
          <w:lang w:val="en-US" w:eastAsia="zh-CN" w:bidi="ar-SA"/>
          <w14:textFill>
            <w14:solidFill>
              <w14:schemeClr w14:val="tx1"/>
            </w14:solidFill>
          </w14:textFill>
        </w:rPr>
      </w:pPr>
      <w:r>
        <w:rPr>
          <w:rFonts w:hint="eastAsia" w:ascii="方正仿宋" w:hAnsi="方正仿宋" w:eastAsia="方正仿宋" w:cs="方正仿宋"/>
          <w:color w:val="000000" w:themeColor="text1"/>
          <w:kern w:val="2"/>
          <w:sz w:val="32"/>
          <w:szCs w:val="32"/>
          <w:lang w:val="en-US" w:eastAsia="zh-CN" w:bidi="ar-SA"/>
          <w14:textFill>
            <w14:solidFill>
              <w14:schemeClr w14:val="tx1"/>
            </w14:solidFill>
          </w14:textFill>
        </w:rPr>
        <w:t>（2）投标人具备重庆市生态环境局核发的危险废物经营许可证，经营范围应同时涵盖HW01医疗废物（841-004-01、841-005-01）、HW29含汞废物（900-023-29，900-024-29）、HW49其他废物（900-041-49，900-044-49）、HW04农药废物（900-003-04）类危险废物的收集和运输。</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以上证照必须年审合格，且在有效期内；复印件必须清晰可见，且加盖供应商单位鲜章；函件必须为加盖鲜章的原件；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（二）技术文件部分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1.响应文件与比价文件中服务技术和商务条款参数差异表(应对技术参数中的所有条款进行逐一应答，还需在“比价文件对应页码”栏内写明技术支持文件的页码)；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2.技术方案中要求的其他必要资料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000000" w:themeColor="text1"/>
                <w:sz w:val="21"/>
                <w:szCs w:val="21"/>
                <w14:textFill>
                  <w14:solidFill>
                    <w14:schemeClr w14:val="tx1"/>
                  </w14:solidFill>
                </w14:textFill>
              </w:rPr>
            </w:pPr>
            <w:r>
              <w:rPr>
                <w:rFonts w:hint="eastAsia" w:ascii="仿宋" w:hAnsi="仿宋" w:eastAsia="仿宋" w:cs="仿宋"/>
                <w:b/>
                <w:bCs/>
                <w:color w:val="000000" w:themeColor="text1"/>
                <w:sz w:val="21"/>
                <w:szCs w:val="21"/>
                <w14:textFill>
                  <w14:solidFill>
                    <w14:schemeClr w14:val="tx1"/>
                  </w14:solidFill>
                </w14:textFill>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1.</w:t>
            </w:r>
            <w:r>
              <w:rPr>
                <w:rFonts w:hint="eastAsia" w:eastAsia="仿宋"/>
                <w:color w:val="000000" w:themeColor="text1"/>
                <w:kern w:val="0"/>
                <w:sz w:val="21"/>
                <w:szCs w:val="21"/>
                <w14:textFill>
                  <w14:solidFill>
                    <w14:schemeClr w14:val="tx1"/>
                  </w14:solidFill>
                </w14:textFill>
              </w:rPr>
              <w:t>供应商</w:t>
            </w:r>
            <w:r>
              <w:rPr>
                <w:rFonts w:hint="eastAsia" w:ascii="仿宋" w:hAnsi="仿宋" w:eastAsia="仿宋" w:cs="黑体"/>
                <w:color w:val="000000" w:themeColor="text1"/>
                <w:sz w:val="21"/>
                <w:szCs w:val="21"/>
                <w14:textFill>
                  <w14:solidFill>
                    <w14:schemeClr w14:val="tx1"/>
                  </w14:solidFill>
                </w14:textFill>
              </w:rPr>
              <w:t>法人营业执照（副本）或事业单位法人证书（副本）或个体工商户营业执照或有效的自然人身份证明或社会团体法人登记证书（提供复印件）</w:t>
            </w:r>
            <w:r>
              <w:rPr>
                <w:rFonts w:hint="eastAsia" w:ascii="仿宋" w:hAnsi="仿宋" w:eastAsia="仿宋" w:cs="仿宋"/>
                <w:color w:val="000000" w:themeColor="text1"/>
                <w:sz w:val="21"/>
                <w:szCs w:val="21"/>
                <w14:textFill>
                  <w14:solidFill>
                    <w14:schemeClr w14:val="tx1"/>
                  </w14:solidFill>
                </w14:textFill>
              </w:rPr>
              <w:t>；</w:t>
            </w:r>
          </w:p>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2</w:t>
            </w:r>
            <w:r>
              <w:rPr>
                <w:rFonts w:ascii="仿宋" w:hAnsi="仿宋" w:eastAsia="仿宋" w:cs="仿宋"/>
                <w:color w:val="000000" w:themeColor="text1"/>
                <w:sz w:val="21"/>
                <w:szCs w:val="21"/>
                <w14:textFill>
                  <w14:solidFill>
                    <w14:schemeClr w14:val="tx1"/>
                  </w14:solidFill>
                </w14:textFill>
              </w:rPr>
              <w:t>.</w:t>
            </w:r>
            <w:r>
              <w:rPr>
                <w:rFonts w:hint="eastAsia" w:ascii="仿宋" w:hAnsi="仿宋" w:eastAsia="仿宋" w:cs="仿宋"/>
                <w:color w:val="000000" w:themeColor="text1"/>
                <w:sz w:val="21"/>
                <w:szCs w:val="21"/>
                <w14:textFill>
                  <w14:solidFill>
                    <w14:schemeClr w14:val="tx1"/>
                  </w14:solidFill>
                </w14:textFill>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2477"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000000" w:themeColor="text1"/>
                <w:sz w:val="30"/>
                <w:szCs w:val="30"/>
                <w:lang w:val="en-US" w:eastAsia="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供应商提供“基本资格条件承诺函”。</w:t>
            </w:r>
            <w:r>
              <w:rPr>
                <w:rFonts w:hint="eastAsia" w:ascii="仿宋" w:hAnsi="仿宋" w:eastAsia="仿宋" w:cs="仿宋"/>
                <w:color w:val="000000" w:themeColor="text1"/>
                <w:sz w:val="21"/>
                <w:szCs w:val="21"/>
                <w:lang w:val="en-US" w:eastAsia="zh-CN"/>
                <w14:textFill>
                  <w14:solidFill>
                    <w14:schemeClr w14:val="tx1"/>
                  </w14:solidFill>
                </w14:textFill>
              </w:rPr>
              <w:t>其中第4项，如授权代表参与投标的还需提供该项目授权代表近三个月缴纳社会保险参保证明</w:t>
            </w:r>
          </w:p>
          <w:p>
            <w:pPr>
              <w:ind w:firstLine="0" w:firstLineChars="0"/>
              <w:jc w:val="left"/>
              <w:rPr>
                <w:rFonts w:hint="eastAsia" w:ascii="仿宋" w:hAnsi="仿宋" w:eastAsia="仿宋" w:cs="仿宋"/>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2477"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2477"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2477"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2477"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000000" w:themeColor="text1"/>
                <w:sz w:val="21"/>
                <w:szCs w:val="21"/>
                <w14:textFill>
                  <w14:solidFill>
                    <w14:schemeClr w14:val="tx1"/>
                  </w14:solidFill>
                </w14:textFill>
              </w:rPr>
            </w:pPr>
          </w:p>
        </w:tc>
        <w:tc>
          <w:tcPr>
            <w:tcW w:w="2477" w:type="dxa"/>
            <w:noWrap w:val="0"/>
            <w:vAlign w:val="center"/>
          </w:tcPr>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7.本项目的特定资格要求</w:t>
            </w:r>
          </w:p>
        </w:tc>
        <w:tc>
          <w:tcPr>
            <w:tcW w:w="5676" w:type="dxa"/>
            <w:noWrap w:val="0"/>
            <w:vAlign w:val="center"/>
          </w:tcPr>
          <w:p>
            <w:pPr>
              <w:pStyle w:val="6"/>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（1）投标人已在重庆市范围内生态环境局登记备案。</w:t>
            </w:r>
          </w:p>
          <w:p>
            <w:pPr>
              <w:spacing w:line="240" w:lineRule="auto"/>
              <w:ind w:firstLine="0" w:firstLineChars="0"/>
              <w:jc w:val="left"/>
              <w:rPr>
                <w:rFonts w:hint="eastAsia" w:ascii="仿宋" w:hAnsi="仿宋" w:eastAsia="仿宋" w:cs="仿宋"/>
                <w:color w:val="000000" w:themeColor="text1"/>
                <w:sz w:val="21"/>
                <w:szCs w:val="21"/>
                <w14:textFill>
                  <w14:solidFill>
                    <w14:schemeClr w14:val="tx1"/>
                  </w14:solidFill>
                </w14:textFill>
              </w:rPr>
            </w:pPr>
            <w:r>
              <w:rPr>
                <w:rFonts w:hint="eastAsia" w:ascii="仿宋" w:hAnsi="仿宋" w:eastAsia="仿宋" w:cs="仿宋"/>
                <w:color w:val="000000" w:themeColor="text1"/>
                <w:kern w:val="2"/>
                <w:sz w:val="21"/>
                <w:szCs w:val="21"/>
                <w:lang w:val="en-US" w:eastAsia="zh-CN" w:bidi="ar-SA"/>
                <w14:textFill>
                  <w14:solidFill>
                    <w14:schemeClr w14:val="tx1"/>
                  </w14:solidFill>
                </w14:textFill>
              </w:rPr>
              <w:t>（2）投标人具备重庆市生态环境局核发的危险废物经营许可证，经营范围应同时涵盖HW01医疗废物（841-004-01、841-005-01）、HW29含汞废物（900-023-29，900-024-29）、HW49其他废物（900-041-49，900-044-49）、HW04农药废物（900-003-04）类危险废物的收集和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000000" w:themeColor="text1"/>
                <w:sz w:val="21"/>
                <w:szCs w:val="21"/>
                <w14:textFill>
                  <w14:solidFill>
                    <w14:schemeClr w14:val="tx1"/>
                  </w14:solidFill>
                </w14:textFill>
              </w:rPr>
            </w:pPr>
            <w:r>
              <w:rPr>
                <w:rFonts w:hint="default" w:ascii="仿宋" w:hAnsi="仿宋" w:eastAsia="仿宋" w:cs="仿宋"/>
                <w:color w:val="000000" w:themeColor="text1"/>
                <w:sz w:val="21"/>
                <w:szCs w:val="21"/>
                <w14:textFill>
                  <w14:solidFill>
                    <w14:schemeClr w14:val="tx1"/>
                  </w14:solidFill>
                </w14:textFill>
              </w:rPr>
              <w:t>（</w:t>
            </w:r>
            <w:r>
              <w:rPr>
                <w:rFonts w:hint="eastAsia" w:ascii="仿宋" w:hAnsi="仿宋" w:eastAsia="仿宋" w:cs="仿宋"/>
                <w:color w:val="000000" w:themeColor="text1"/>
                <w:sz w:val="21"/>
                <w:szCs w:val="21"/>
                <w:lang w:eastAsia="zh-CN"/>
                <w14:textFill>
                  <w14:solidFill>
                    <w14:schemeClr w14:val="tx1"/>
                  </w14:solidFill>
                </w14:textFill>
              </w:rPr>
              <w:t>二</w:t>
            </w:r>
            <w:r>
              <w:rPr>
                <w:rFonts w:hint="default" w:ascii="仿宋" w:hAnsi="仿宋" w:eastAsia="仿宋" w:cs="仿宋"/>
                <w:color w:val="000000" w:themeColor="text1"/>
                <w:sz w:val="21"/>
                <w:szCs w:val="21"/>
                <w14:textFill>
                  <w14:solidFill>
                    <w14:schemeClr w14:val="tx1"/>
                  </w14:solidFill>
                </w14:textFill>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000000" w:themeColor="text1"/>
                <w:sz w:val="21"/>
                <w:szCs w:val="21"/>
                <w:highlight w:val="yellow"/>
                <w14:textFill>
                  <w14:solidFill>
                    <w14:schemeClr w14:val="tx1"/>
                  </w14:solidFill>
                </w14:textFill>
              </w:rPr>
            </w:pPr>
            <w:r>
              <w:rPr>
                <w:rFonts w:hint="default" w:ascii="仿宋" w:hAnsi="仿宋" w:eastAsia="仿宋" w:cs="仿宋"/>
                <w:color w:val="000000" w:themeColor="text1"/>
                <w:sz w:val="21"/>
                <w:szCs w:val="21"/>
                <w:highlight w:val="none"/>
                <w14:textFill>
                  <w14:solidFill>
                    <w14:schemeClr w14:val="tx1"/>
                  </w14:solidFill>
                </w14:textFill>
              </w:rPr>
              <w:t>保证金</w:t>
            </w:r>
          </w:p>
        </w:tc>
        <w:tc>
          <w:tcPr>
            <w:tcW w:w="5676" w:type="dxa"/>
            <w:noWrap w:val="0"/>
            <w:vAlign w:val="center"/>
          </w:tcPr>
          <w:p>
            <w:pPr>
              <w:spacing w:line="240" w:lineRule="auto"/>
              <w:ind w:firstLine="0" w:firstLineChars="0"/>
              <w:jc w:val="left"/>
              <w:rPr>
                <w:rFonts w:hint="eastAsia" w:ascii="仿宋" w:hAnsi="仿宋" w:eastAsia="仿宋" w:cs="仿宋"/>
                <w:color w:val="000000" w:themeColor="text1"/>
                <w:sz w:val="21"/>
                <w:szCs w:val="21"/>
                <w:highlight w:val="yellow"/>
                <w:lang w:eastAsia="zh-CN"/>
                <w14:textFill>
                  <w14:solidFill>
                    <w14:schemeClr w14:val="tx1"/>
                  </w14:solidFill>
                </w14:textFill>
              </w:rPr>
            </w:pPr>
            <w:r>
              <w:rPr>
                <w:rFonts w:hint="eastAsia" w:ascii="仿宋" w:hAnsi="仿宋" w:eastAsia="仿宋" w:cs="仿宋"/>
                <w:color w:val="000000" w:themeColor="text1"/>
                <w:sz w:val="21"/>
                <w:szCs w:val="21"/>
                <w:highlight w:val="none"/>
                <w:lang w:eastAsia="zh-CN"/>
                <w14:textFill>
                  <w14:solidFill>
                    <w14:schemeClr w14:val="tx1"/>
                  </w14:solidFill>
                </w14:textFill>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000000" w:themeColor="text1"/>
          <w:sz w:val="30"/>
          <w:szCs w:val="30"/>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000000" w:themeColor="text1"/>
                <w:szCs w:val="21"/>
                <w14:textFill>
                  <w14:solidFill>
                    <w14:schemeClr w14:val="tx1"/>
                  </w14:solidFill>
                </w14:textFill>
              </w:rPr>
            </w:pPr>
            <w:r>
              <w:rPr>
                <w:rFonts w:hint="eastAsia" w:ascii="方正仿宋_GB2312" w:hAnsi="方正仿宋_GB2312" w:eastAsia="方正仿宋_GB2312" w:cs="方正仿宋_GB2312"/>
                <w:b/>
                <w:color w:val="000000" w:themeColor="text1"/>
                <w:szCs w:val="21"/>
                <w14:textFill>
                  <w14:solidFill>
                    <w14:schemeClr w14:val="tx1"/>
                  </w14:solidFill>
                </w14:textFill>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t>采购</w:t>
            </w:r>
            <w:r>
              <w:rPr>
                <w:rFonts w:hint="eastAsia" w:ascii="方正仿宋_GB2312" w:hAnsi="方正仿宋_GB2312" w:eastAsia="方正仿宋_GB2312" w:cs="方正仿宋_GB2312"/>
                <w:color w:val="000000" w:themeColor="text1"/>
                <w:szCs w:val="21"/>
                <w14:textFill>
                  <w14:solidFill>
                    <w14:schemeClr w14:val="tx1"/>
                  </w14:solidFill>
                </w14:textFill>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根据</w:t>
            </w:r>
            <w: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t>采购</w:t>
            </w:r>
            <w:r>
              <w:rPr>
                <w:rFonts w:hint="eastAsia" w:ascii="方正仿宋_GB2312" w:hAnsi="方正仿宋_GB2312" w:eastAsia="方正仿宋_GB2312" w:cs="方正仿宋_GB2312"/>
                <w:color w:val="000000" w:themeColor="text1"/>
                <w:szCs w:val="21"/>
                <w14:textFill>
                  <w14:solidFill>
                    <w14:schemeClr w14:val="tx1"/>
                  </w14:solidFill>
                </w14:textFill>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1701" w:type="dxa"/>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根据</w:t>
            </w:r>
            <w:r>
              <w:rPr>
                <w:rFonts w:hint="eastAsia" w:ascii="方正仿宋_GB2312" w:hAnsi="方正仿宋_GB2312" w:eastAsia="方正仿宋_GB2312" w:cs="方正仿宋_GB2312"/>
                <w:color w:val="000000" w:themeColor="text1"/>
                <w:szCs w:val="21"/>
                <w:lang w:eastAsia="zh-CN"/>
                <w14:textFill>
                  <w14:solidFill>
                    <w14:schemeClr w14:val="tx1"/>
                  </w14:solidFill>
                </w14:textFill>
              </w:rPr>
              <w:t>采购</w:t>
            </w:r>
            <w:r>
              <w:rPr>
                <w:rFonts w:hint="eastAsia" w:ascii="方正仿宋_GB2312" w:hAnsi="方正仿宋_GB2312" w:eastAsia="方正仿宋_GB2312" w:cs="方正仿宋_GB2312"/>
                <w:color w:val="000000" w:themeColor="text1"/>
                <w:szCs w:val="21"/>
                <w14:textFill>
                  <w14:solidFill>
                    <w14:schemeClr w14:val="tx1"/>
                  </w14:solidFill>
                </w14:textFill>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1701" w:type="dxa"/>
            <w:noWrap w:val="0"/>
            <w:vAlign w:val="center"/>
          </w:tcPr>
          <w:p>
            <w:pPr>
              <w:spacing w:line="360" w:lineRule="exact"/>
              <w:rPr>
                <w:rFonts w:hint="eastAsia" w:ascii="方正仿宋_GB2312" w:hAnsi="方正仿宋_GB2312" w:eastAsia="方正仿宋_GB2312" w:cs="方正仿宋_GB2312"/>
                <w:color w:val="000000" w:themeColor="text1"/>
                <w:szCs w:val="21"/>
                <w:lang w:val="zh-CN"/>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p>
        </w:tc>
        <w:tc>
          <w:tcPr>
            <w:tcW w:w="1701" w:type="dxa"/>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lang w:val="zh-CN"/>
                <w14:textFill>
                  <w14:solidFill>
                    <w14:schemeClr w14:val="tx1"/>
                  </w14:solidFill>
                </w14:textFill>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lang w:val="zh-CN"/>
                <w14:textFill>
                  <w14:solidFill>
                    <w14:schemeClr w14:val="tx1"/>
                  </w14:solidFill>
                </w14:textFill>
              </w:rPr>
              <w:t>提供采购文件正副本各</w:t>
            </w:r>
            <w:r>
              <w:rPr>
                <w:rFonts w:hint="eastAsia" w:ascii="方正仿宋_GB2312" w:hAnsi="方正仿宋_GB2312" w:eastAsia="方正仿宋_GB2312" w:cs="方正仿宋_GB2312"/>
                <w:color w:val="000000" w:themeColor="text1"/>
                <w:szCs w:val="21"/>
                <w:lang w:val="en-US" w:eastAsia="zh-CN"/>
                <w14:textFill>
                  <w14:solidFill>
                    <w14:schemeClr w14:val="tx1"/>
                  </w14:solidFill>
                </w14:textFill>
              </w:rPr>
              <w:t>1</w:t>
            </w:r>
            <w:r>
              <w:rPr>
                <w:rFonts w:hint="eastAsia" w:ascii="方正仿宋_GB2312" w:hAnsi="方正仿宋_GB2312" w:eastAsia="方正仿宋_GB2312" w:cs="方正仿宋_GB2312"/>
                <w:color w:val="000000" w:themeColor="text1"/>
                <w:szCs w:val="21"/>
                <w14:textFill>
                  <w14:solidFill>
                    <w14:schemeClr w14:val="tx1"/>
                  </w14:solidFill>
                </w14:textFill>
              </w:rPr>
              <w:t>份</w:t>
            </w:r>
            <w:r>
              <w:rPr>
                <w:rFonts w:hint="eastAsia" w:ascii="方正仿宋_GB2312" w:hAnsi="方正仿宋_GB2312" w:eastAsia="方正仿宋_GB2312" w:cs="方正仿宋_GB2312"/>
                <w:color w:val="000000" w:themeColor="text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2</w:t>
            </w:r>
          </w:p>
        </w:tc>
        <w:tc>
          <w:tcPr>
            <w:tcW w:w="1641" w:type="dxa"/>
            <w:noWrap w:val="0"/>
            <w:vAlign w:val="center"/>
          </w:tcPr>
          <w:p>
            <w:pPr>
              <w:spacing w:line="360" w:lineRule="exact"/>
              <w:rPr>
                <w:rFonts w:hint="eastAsia" w:ascii="方正仿宋_GB2312" w:hAnsi="方正仿宋_GB2312" w:eastAsia="方正仿宋_GB2312" w:cs="方正仿宋_GB2312"/>
                <w:color w:val="000000" w:themeColor="text1"/>
                <w:szCs w:val="21"/>
                <w14:textFill>
                  <w14:solidFill>
                    <w14:schemeClr w14:val="tx1"/>
                  </w14:solidFill>
                </w14:textFill>
              </w:rPr>
            </w:pPr>
            <w:r>
              <w:rPr>
                <w:rFonts w:hint="eastAsia" w:ascii="方正仿宋_GB2312" w:hAnsi="方正仿宋_GB2312" w:eastAsia="方正仿宋_GB2312" w:cs="方正仿宋_GB2312"/>
                <w:color w:val="000000" w:themeColor="text1"/>
                <w:szCs w:val="21"/>
                <w14:textFill>
                  <w14:solidFill>
                    <w14:schemeClr w14:val="tx1"/>
                  </w14:solidFill>
                </w14:textFill>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000000" w:themeColor="text1"/>
                <w:szCs w:val="21"/>
                <w:lang w:val="zh-CN"/>
                <w14:textFill>
                  <w14:solidFill>
                    <w14:schemeClr w14:val="tx1"/>
                  </w14:solidFill>
                </w14:textFill>
              </w:rPr>
            </w:pPr>
            <w:r>
              <w:rPr>
                <w:rFonts w:hint="eastAsia" w:ascii="方正仿宋_GB2312" w:hAnsi="方正仿宋_GB2312" w:eastAsia="方正仿宋_GB2312" w:cs="方正仿宋_GB2312"/>
                <w:color w:val="000000" w:themeColor="text1"/>
                <w:szCs w:val="21"/>
                <w:lang w:val="zh-CN"/>
                <w14:textFill>
                  <w14:solidFill>
                    <w14:schemeClr w14:val="tx1"/>
                  </w14:solidFill>
                </w14:textFill>
              </w:rPr>
              <w:t>采购文件内容</w:t>
            </w:r>
          </w:p>
        </w:tc>
        <w:tc>
          <w:tcPr>
            <w:tcW w:w="5186" w:type="dxa"/>
            <w:noWrap w:val="0"/>
            <w:vAlign w:val="center"/>
          </w:tcPr>
          <w:p>
            <w:pPr>
              <w:spacing w:line="360" w:lineRule="exact"/>
              <w:rPr>
                <w:rFonts w:hint="eastAsia" w:ascii="方正仿宋_GB2312" w:hAnsi="方正仿宋_GB2312" w:eastAsia="仿宋" w:cs="方正仿宋_GB2312"/>
                <w:color w:val="000000" w:themeColor="text1"/>
                <w:szCs w:val="21"/>
                <w:lang w:eastAsia="zh-CN"/>
                <w14:textFill>
                  <w14:solidFill>
                    <w14:schemeClr w14:val="tx1"/>
                  </w14:solidFill>
                </w14:textFill>
              </w:rPr>
            </w:pPr>
            <w:r>
              <w:rPr>
                <w:rFonts w:hint="eastAsia" w:ascii="仿宋" w:hAnsi="仿宋" w:eastAsia="仿宋" w:cs="仿宋"/>
                <w:color w:val="000000" w:themeColor="text1"/>
                <w:sz w:val="21"/>
                <w:szCs w:val="21"/>
                <w14:textFill>
                  <w14:solidFill>
                    <w14:schemeClr w14:val="tx1"/>
                  </w14:solidFill>
                </w14:textFill>
              </w:rPr>
              <w:t>对</w:t>
            </w:r>
            <w:r>
              <w:rPr>
                <w:rFonts w:hint="eastAsia" w:ascii="仿宋" w:hAnsi="仿宋" w:eastAsia="仿宋" w:cs="仿宋"/>
                <w:color w:val="000000" w:themeColor="text1"/>
                <w:sz w:val="21"/>
                <w:szCs w:val="21"/>
                <w:lang w:eastAsia="zh-CN"/>
                <w14:textFill>
                  <w14:solidFill>
                    <w14:schemeClr w14:val="tx1"/>
                  </w14:solidFill>
                </w14:textFill>
              </w:rPr>
              <w:t>采购文件</w:t>
            </w:r>
            <w:r>
              <w:rPr>
                <w:rFonts w:hint="eastAsia" w:ascii="仿宋" w:hAnsi="仿宋" w:eastAsia="仿宋" w:cs="仿宋"/>
                <w:color w:val="000000" w:themeColor="text1"/>
                <w:sz w:val="21"/>
                <w:szCs w:val="21"/>
                <w14:textFill>
                  <w14:solidFill>
                    <w14:schemeClr w14:val="tx1"/>
                  </w14:solidFill>
                </w14:textFill>
              </w:rPr>
              <w:t>全篇规定的内容进行实质性响应。</w:t>
            </w:r>
            <w:r>
              <w:rPr>
                <w:rFonts w:hint="eastAsia" w:ascii="仿宋" w:hAnsi="仿宋" w:eastAsia="仿宋" w:cs="仿宋"/>
                <w:color w:val="000000" w:themeColor="text1"/>
                <w:sz w:val="21"/>
                <w:szCs w:val="21"/>
                <w:lang w:eastAsia="zh-CN"/>
                <w14:textFill>
                  <w14:solidFill>
                    <w14:schemeClr w14:val="tx1"/>
                  </w14:solidFill>
                </w14:textFill>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成交方法：最低价成交法。依照本比价文书相关规定对质量和服务均能满足实质性响应要求且所提交的报价最低（折扣率）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2、</w:t>
      </w:r>
      <w:r>
        <w:rPr>
          <w:rFonts w:hint="eastAsia" w:ascii="方正仿宋" w:hAnsi="方正仿宋" w:eastAsia="方正仿宋" w:cs="方正仿宋"/>
          <w:color w:val="auto"/>
          <w:sz w:val="32"/>
          <w:szCs w:val="32"/>
          <w:lang w:val="en-US" w:eastAsia="zh-CN"/>
        </w:rPr>
        <w:t>采购评审中出现下列情形之一的，评审委员会应当启动异常低价投标审查程序：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（1）投标报价低于全部通过符合性审查供应商投标报价平均值50%的，即投标报价&lt;全部通过符合性审查供应商投标报价平均值×50%；</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（2）投标报价低于通过符合性审查的次低报价供应商投标报价50%的，即投标报价&lt;通过符合性审查的次低报价供应商投标报价×50%；</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（3）投标报价低于采购项目最高限价45%的，即投标报价&lt;采购项目最高限价×45%；</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（4）评审委员会基于专业判断，认为供应商报价过低，有可能影响产品质量或者不能诚信履约的其他情形。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auto"/>
          <w:sz w:val="32"/>
          <w:szCs w:val="32"/>
          <w:lang w:val="en-US" w:eastAsia="zh-CN"/>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3、若成交供应商无故放弃成交资格，由此而产生的经济损失、经济责任和一切后果由成交供应商承担，并按政府采购法的有关规定进行严肃处理。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九</w:t>
      </w:r>
      <w:r>
        <w:rPr>
          <w:rFonts w:hint="default" w:ascii="黑体" w:hAnsi="黑体" w:eastAsia="黑体" w:cs="黑体"/>
          <w:color w:val="000000" w:themeColor="text1"/>
          <w:sz w:val="32"/>
          <w:szCs w:val="32"/>
          <w:lang w:val="en-US" w:eastAsia="zh-CN"/>
          <w14:textFill>
            <w14:solidFill>
              <w14:schemeClr w14:val="tx1"/>
            </w14:solidFill>
          </w14:textFill>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（十一）</w:t>
      </w:r>
      <w:r>
        <w:rPr>
          <w:rFonts w:hint="default" w:ascii="方正仿宋" w:hAnsi="方正仿宋" w:eastAsia="方正仿宋" w:cs="方正仿宋"/>
          <w:color w:val="000000" w:themeColor="text1"/>
          <w:sz w:val="32"/>
          <w:szCs w:val="32"/>
          <w:lang w:val="en-US" w:eastAsia="zh-CN"/>
          <w14:textFill>
            <w14:solidFill>
              <w14:schemeClr w14:val="tx1"/>
            </w14:solidFill>
          </w14:textFill>
        </w:rPr>
        <w:t>未按规定格式和要求填写，内容不全或字迹模糊，辨认不清而影响评标定标的；</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000000" w:themeColor="text1"/>
          <w:sz w:val="32"/>
          <w:szCs w:val="32"/>
          <w:lang w:val="en-US" w:eastAsia="zh-CN"/>
          <w14:textFill>
            <w14:solidFill>
              <w14:schemeClr w14:val="tx1"/>
            </w14:solidFill>
          </w14:textFill>
        </w:rPr>
      </w:pPr>
      <w:r>
        <w:rPr>
          <w:rFonts w:hint="default" w:ascii="黑体" w:hAnsi="黑体" w:eastAsia="黑体" w:cs="黑体"/>
          <w:color w:val="000000" w:themeColor="text1"/>
          <w:sz w:val="32"/>
          <w:szCs w:val="32"/>
          <w:lang w:val="en-US" w:eastAsia="zh-CN"/>
          <w14:textFill>
            <w14:solidFill>
              <w14:schemeClr w14:val="tx1"/>
            </w14:solidFill>
          </w14:textFill>
        </w:rPr>
        <w:t>十、废标条款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000000" w:themeColor="text1"/>
          <w:sz w:val="32"/>
          <w:szCs w:val="32"/>
          <w:lang w:val="en-US" w:eastAsia="zh-CN"/>
          <w14:textFill>
            <w14:solidFill>
              <w14:schemeClr w14:val="tx1"/>
            </w14:solidFill>
          </w14:textFill>
        </w:rPr>
      </w:pPr>
      <w:r>
        <w:rPr>
          <w:rFonts w:hint="default" w:ascii="方正仿宋" w:hAnsi="方正仿宋" w:eastAsia="方正仿宋" w:cs="方正仿宋"/>
          <w:color w:val="000000" w:themeColor="text1"/>
          <w:sz w:val="32"/>
          <w:szCs w:val="32"/>
          <w:lang w:val="en-US" w:eastAsia="zh-CN"/>
          <w14:textFill>
            <w14:solidFill>
              <w14:schemeClr w14:val="tx1"/>
            </w14:solidFill>
          </w14:textFill>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000000" w:themeColor="text1"/>
          <w:sz w:val="32"/>
          <w:szCs w:val="32"/>
          <w:lang w:val="en-US" w:eastAsia="zh-CN"/>
          <w14:textFill>
            <w14:solidFill>
              <w14:schemeClr w14:val="tx1"/>
            </w14:solidFill>
          </w14:textFill>
        </w:rPr>
      </w:pPr>
      <w:r>
        <w:rPr>
          <w:rFonts w:hint="default" w:ascii="方正仿宋" w:hAnsi="方正仿宋" w:eastAsia="方正仿宋" w:cs="方正仿宋"/>
          <w:color w:val="000000" w:themeColor="text1"/>
          <w:sz w:val="32"/>
          <w:szCs w:val="32"/>
          <w:lang w:val="en-US" w:eastAsia="zh-CN"/>
          <w14:textFill>
            <w14:solidFill>
              <w14:schemeClr w14:val="tx1"/>
            </w14:solidFill>
          </w14:textFill>
        </w:rPr>
        <w:t>（</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一</w:t>
      </w:r>
      <w:r>
        <w:rPr>
          <w:rFonts w:hint="default" w:ascii="方正仿宋" w:hAnsi="方正仿宋" w:eastAsia="方正仿宋" w:cs="方正仿宋"/>
          <w:color w:val="000000" w:themeColor="text1"/>
          <w:sz w:val="32"/>
          <w:szCs w:val="32"/>
          <w:lang w:val="en-US" w:eastAsia="zh-CN"/>
          <w14:textFill>
            <w14:solidFill>
              <w14:schemeClr w14:val="tx1"/>
            </w14:solidFill>
          </w14:textFill>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 w:hAnsi="方正仿宋" w:eastAsia="方正仿宋" w:cs="方正仿宋"/>
          <w:color w:val="000000" w:themeColor="text1"/>
          <w:sz w:val="32"/>
          <w:szCs w:val="32"/>
          <w:lang w:val="en-US" w:eastAsia="zh-CN"/>
          <w14:textFill>
            <w14:solidFill>
              <w14:schemeClr w14:val="tx1"/>
            </w14:solidFill>
          </w14:textFill>
        </w:rPr>
        <w:t>（</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二</w:t>
      </w:r>
      <w:r>
        <w:rPr>
          <w:rFonts w:hint="default" w:ascii="方正仿宋" w:hAnsi="方正仿宋" w:eastAsia="方正仿宋" w:cs="方正仿宋"/>
          <w:color w:val="000000" w:themeColor="text1"/>
          <w:sz w:val="32"/>
          <w:szCs w:val="32"/>
          <w:lang w:val="en-US" w:eastAsia="zh-CN"/>
          <w14:textFill>
            <w14:solidFill>
              <w14:schemeClr w14:val="tx1"/>
            </w14:solidFill>
          </w14:textFill>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一</w:t>
      </w:r>
      <w:r>
        <w:rPr>
          <w:rFonts w:hint="eastAsia" w:ascii="黑体" w:hAnsi="黑体" w:eastAsia="黑体" w:cs="黑体"/>
          <w:color w:val="000000" w:themeColor="text1"/>
          <w:sz w:val="32"/>
          <w:szCs w:val="32"/>
          <w14:textFill>
            <w14:solidFill>
              <w14:schemeClr w14:val="tx1"/>
            </w14:solidFill>
          </w14:textFill>
        </w:rPr>
        <w:t>、签订采购合同</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ascii="仿宋_GB2312" w:hAnsi="Times New Roman" w:eastAsia="仿宋_GB2312" w:cs="仿宋_GB2312"/>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成交供应商应在成交公示期满后</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10</w:t>
      </w:r>
      <w:r>
        <w:rPr>
          <w:rFonts w:hint="eastAsia" w:ascii="仿宋_GB2312" w:hAnsi="Times New Roman" w:eastAsia="仿宋_GB2312" w:cs="仿宋_GB2312"/>
          <w:color w:val="000000" w:themeColor="text1"/>
          <w:sz w:val="32"/>
          <w:szCs w:val="32"/>
          <w14:textFill>
            <w14:solidFill>
              <w14:schemeClr w14:val="tx1"/>
            </w14:solidFill>
          </w14:textFill>
        </w:rPr>
        <w:t>个</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日历</w:t>
      </w:r>
      <w:r>
        <w:rPr>
          <w:rFonts w:hint="eastAsia" w:ascii="仿宋_GB2312" w:hAnsi="Times New Roman" w:eastAsia="仿宋_GB2312" w:cs="仿宋_GB2312"/>
          <w:color w:val="000000" w:themeColor="text1"/>
          <w:sz w:val="32"/>
          <w:szCs w:val="32"/>
          <w14:textFill>
            <w14:solidFill>
              <w14:schemeClr w14:val="tx1"/>
            </w14:solidFill>
          </w14:textFill>
        </w:rPr>
        <w:t>日内与采购人签订采购合同。成交供应商无故逾期或拒绝或不按成交状态签订合同的，将取消其成交资格，并记入</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不诚信</w:t>
      </w:r>
      <w:r>
        <w:rPr>
          <w:rFonts w:hint="eastAsia" w:ascii="仿宋_GB2312" w:hAnsi="Times New Roman" w:eastAsia="仿宋_GB2312" w:cs="仿宋_GB2312"/>
          <w:color w:val="000000" w:themeColor="text1"/>
          <w:sz w:val="32"/>
          <w:szCs w:val="32"/>
          <w14:textFill>
            <w14:solidFill>
              <w14:schemeClr w14:val="tx1"/>
            </w14:solidFill>
          </w14:textFill>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十</w:t>
      </w:r>
      <w:r>
        <w:rPr>
          <w:rFonts w:hint="eastAsia" w:ascii="黑体" w:hAnsi="黑体" w:eastAsia="黑体" w:cs="黑体"/>
          <w:color w:val="000000" w:themeColor="text1"/>
          <w:sz w:val="32"/>
          <w:szCs w:val="32"/>
          <w:lang w:val="en-US" w:eastAsia="zh-CN"/>
          <w14:textFill>
            <w14:solidFill>
              <w14:schemeClr w14:val="tx1"/>
            </w14:solidFill>
          </w14:textFill>
        </w:rPr>
        <w:t>二</w:t>
      </w:r>
      <w:r>
        <w:rPr>
          <w:rFonts w:hint="eastAsia" w:ascii="黑体" w:hAnsi="黑体" w:eastAsia="黑体" w:cs="黑体"/>
          <w:color w:val="000000" w:themeColor="text1"/>
          <w:sz w:val="32"/>
          <w:szCs w:val="32"/>
          <w14:textFill>
            <w14:solidFill>
              <w14:schemeClr w14:val="tx1"/>
            </w14:solidFill>
          </w14:textFill>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000000" w:themeColor="text1"/>
          <w:sz w:val="32"/>
          <w:szCs w:val="32"/>
          <w:lang w:val="en-US" w:eastAsia="zh-CN"/>
          <w14:textFill>
            <w14:solidFill>
              <w14:schemeClr w14:val="tx1"/>
            </w14:solidFill>
          </w14:textFill>
        </w:rPr>
      </w:pPr>
      <w:r>
        <w:rPr>
          <w:rFonts w:hint="eastAsia" w:ascii="仿宋_GB2312" w:hAnsi="Times New Roman" w:eastAsia="仿宋_GB2312" w:cs="仿宋_GB2312"/>
          <w:color w:val="000000" w:themeColor="text1"/>
          <w:sz w:val="32"/>
          <w:szCs w:val="32"/>
          <w14:textFill>
            <w14:solidFill>
              <w14:schemeClr w14:val="tx1"/>
            </w14:solidFill>
          </w14:textFill>
        </w:rPr>
        <w:t>联系人：</w:t>
      </w:r>
      <w:r>
        <w:rPr>
          <w:rFonts w:hint="eastAsia" w:ascii="仿宋_GB2312" w:hAnsi="Times New Roman" w:eastAsia="仿宋_GB2312" w:cs="仿宋_GB2312"/>
          <w:color w:val="000000" w:themeColor="text1"/>
          <w:sz w:val="32"/>
          <w:szCs w:val="32"/>
          <w:lang w:eastAsia="zh-CN"/>
          <w14:textFill>
            <w14:solidFill>
              <w14:schemeClr w14:val="tx1"/>
            </w14:solidFill>
          </w14:textFill>
        </w:rPr>
        <w:t>技术参数咨询饶</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（总务科）</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hint="eastAsia" w:ascii="仿宋_GB2312" w:hAnsi="Times New Roman" w:eastAsia="仿宋_GB2312" w:cs="Times New Roman"/>
          <w:color w:val="000000" w:themeColor="text1"/>
          <w:sz w:val="32"/>
          <w:szCs w:val="28"/>
          <w14:textFill>
            <w14:solidFill>
              <w14:schemeClr w14:val="tx1"/>
            </w14:solidFill>
          </w14:textFill>
        </w:rPr>
        <w:t>62867</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383</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000000" w:themeColor="text1"/>
          <w:lang w:val="en-US" w:eastAsia="zh-CN"/>
          <w14:textFill>
            <w14:solidFill>
              <w14:schemeClr w14:val="tx1"/>
            </w14:solidFill>
          </w14:textFill>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lang w:eastAsia="zh-CN"/>
          <w14:textFill>
            <w14:solidFill>
              <w14:schemeClr w14:val="tx1"/>
            </w14:solidFill>
          </w14:textFill>
        </w:rPr>
        <w:t>采购文件制作吴</w:t>
      </w:r>
      <w:r>
        <w:rPr>
          <w:rFonts w:hint="eastAsia" w:ascii="仿宋_GB2312" w:hAnsi="Times New Roman" w:eastAsia="仿宋_GB2312" w:cs="仿宋_GB2312"/>
          <w:color w:val="000000" w:themeColor="text1"/>
          <w:sz w:val="32"/>
          <w:szCs w:val="32"/>
          <w14:textFill>
            <w14:solidFill>
              <w14:schemeClr w14:val="tx1"/>
            </w14:solidFill>
          </w14:textFill>
        </w:rPr>
        <w:t>老师</w:t>
      </w:r>
      <w:r>
        <w:rPr>
          <w:rFonts w:hint="eastAsia" w:ascii="仿宋_GB2312" w:hAnsi="Times New Roman" w:eastAsia="仿宋_GB2312" w:cs="仿宋_GB2312"/>
          <w:color w:val="000000" w:themeColor="text1"/>
          <w:sz w:val="32"/>
          <w:szCs w:val="32"/>
          <w:lang w:eastAsia="zh-CN"/>
          <w14:textFill>
            <w14:solidFill>
              <w14:schemeClr w14:val="tx1"/>
            </w14:solidFill>
          </w14:textFill>
        </w:rPr>
        <w:t>（采购办）</w:t>
      </w:r>
      <w:r>
        <w:rPr>
          <w:rFonts w:ascii="仿宋_GB2312" w:hAnsi="Times New Roman" w:eastAsia="仿宋_GB2312" w:cs="仿宋_GB2312"/>
          <w:color w:val="000000" w:themeColor="text1"/>
          <w:sz w:val="32"/>
          <w:szCs w:val="32"/>
          <w14:textFill>
            <w14:solidFill>
              <w14:schemeClr w14:val="tx1"/>
            </w14:solidFill>
          </w14:textFill>
        </w:rPr>
        <w:t xml:space="preserve">       </w:t>
      </w:r>
      <w:r>
        <w:rPr>
          <w:rFonts w:hint="eastAsia" w:ascii="仿宋_GB2312" w:hAnsi="Times New Roman" w:eastAsia="仿宋_GB2312" w:cs="仿宋_GB2312"/>
          <w:color w:val="000000" w:themeColor="text1"/>
          <w:sz w:val="32"/>
          <w:szCs w:val="32"/>
          <w14:textFill>
            <w14:solidFill>
              <w14:schemeClr w14:val="tx1"/>
            </w14:solidFill>
          </w14:textFill>
        </w:rPr>
        <w:t>联系电话：</w:t>
      </w:r>
      <w:r>
        <w:rPr>
          <w:rFonts w:ascii="仿宋_GB2312" w:hAnsi="Times New Roman" w:eastAsia="仿宋_GB2312" w:cs="仿宋_GB2312"/>
          <w:color w:val="000000" w:themeColor="text1"/>
          <w:sz w:val="32"/>
          <w:szCs w:val="32"/>
          <w14:textFill>
            <w14:solidFill>
              <w14:schemeClr w14:val="tx1"/>
            </w14:solidFill>
          </w14:textFill>
        </w:rPr>
        <w:t>62867</w:t>
      </w:r>
      <w:r>
        <w:rPr>
          <w:rFonts w:hint="eastAsia" w:ascii="仿宋_GB2312" w:hAnsi="Times New Roman" w:eastAsia="仿宋_GB2312" w:cs="仿宋_GB2312"/>
          <w:color w:val="000000" w:themeColor="text1"/>
          <w:sz w:val="32"/>
          <w:szCs w:val="32"/>
          <w:lang w:val="en-US" w:eastAsia="zh-CN"/>
          <w14:textFill>
            <w14:solidFill>
              <w14:schemeClr w14:val="tx1"/>
            </w14:solidFill>
          </w14:textFill>
        </w:rPr>
        <w:t>363</w:t>
      </w:r>
    </w:p>
    <w:p>
      <w:pPr>
        <w:adjustRightInd w:val="0"/>
        <w:spacing w:line="500" w:lineRule="exact"/>
        <w:ind w:right="640"/>
        <w:jc w:val="left"/>
        <w:rPr>
          <w:rFonts w:ascii="仿宋_GB2312" w:hAnsi="Times New Roman" w:eastAsia="仿宋_GB2312" w:cs="Times New Roman"/>
          <w:color w:val="000000" w:themeColor="text1"/>
          <w:sz w:val="32"/>
          <w:szCs w:val="32"/>
          <w14:textFill>
            <w14:solidFill>
              <w14:schemeClr w14:val="tx1"/>
            </w14:solidFill>
          </w14:textFill>
        </w:rPr>
      </w:pPr>
      <w:r>
        <w:rPr>
          <w:rFonts w:hint="eastAsia" w:ascii="仿宋_GB2312" w:hAnsi="Times New Roman" w:eastAsia="仿宋_GB2312" w:cs="仿宋_GB2312"/>
          <w:color w:val="000000" w:themeColor="text1"/>
          <w:sz w:val="32"/>
          <w:szCs w:val="32"/>
          <w:lang w:eastAsia="zh-CN"/>
          <w14:textFill>
            <w14:solidFill>
              <w14:schemeClr w14:val="tx1"/>
            </w14:solidFill>
          </w14:textFill>
        </w:rPr>
        <w:t>比价</w:t>
      </w:r>
      <w:r>
        <w:rPr>
          <w:rFonts w:hint="eastAsia" w:ascii="仿宋_GB2312" w:hAnsi="Times New Roman" w:eastAsia="仿宋_GB2312" w:cs="仿宋_GB2312"/>
          <w:color w:val="000000" w:themeColor="text1"/>
          <w:sz w:val="32"/>
          <w:szCs w:val="32"/>
          <w14:textFill>
            <w14:solidFill>
              <w14:schemeClr w14:val="tx1"/>
            </w14:solidFill>
          </w14:textFill>
        </w:rPr>
        <w:t>文件格式</w:t>
      </w:r>
    </w:p>
    <w:p>
      <w:pPr>
        <w:spacing w:line="540" w:lineRule="exact"/>
        <w:rPr>
          <w:rFonts w:ascii="仿宋_GB2312" w:hAnsi="Times New Roman" w:eastAsia="仿宋_GB2312" w:cs="Times New Roman"/>
          <w:color w:val="000000" w:themeColor="text1"/>
          <w:sz w:val="32"/>
          <w:szCs w:val="32"/>
          <w14:textFill>
            <w14:solidFill>
              <w14:schemeClr w14:val="tx1"/>
            </w14:solidFill>
          </w14:textFill>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1</w:t>
      </w:r>
      <w:r>
        <w:rPr>
          <w:rFonts w:hint="eastAsia"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bookmarkStart w:id="5" w:name="_GoBack"/>
      <w:bookmarkEnd w:id="5"/>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000000" w:themeColor="text1"/>
          <w:kern w:val="0"/>
          <w:sz w:val="24"/>
          <w:szCs w:val="24"/>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000000" w:themeColor="text1"/>
          <w:w w:val="99"/>
          <w:kern w:val="0"/>
          <w:sz w:val="24"/>
          <w:szCs w:val="24"/>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000000" w:themeColor="text1"/>
          <w:kern w:val="0"/>
          <w:sz w:val="28"/>
          <w:szCs w:val="28"/>
          <w14:textFill>
            <w14:solidFill>
              <w14:schemeClr w14:val="tx1"/>
            </w14:solidFill>
          </w14:textFill>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ascii="仿宋_GB2312" w:hAnsi="宋体" w:eastAsia="仿宋_GB2312" w:cs="仿宋_GB2312"/>
          <w:color w:val="000000" w:themeColor="text1"/>
          <w:kern w:val="0"/>
          <w:sz w:val="28"/>
          <w:szCs w:val="28"/>
          <w14:textFill>
            <w14:solidFill>
              <w14:schemeClr w14:val="tx1"/>
            </w14:solidFill>
          </w14:textFill>
        </w:rPr>
        <w:t>2.</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文件资质部分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资质文件部分</w:t>
      </w:r>
    </w:p>
    <w:p>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4"/>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4"/>
        <w:rPr>
          <w:color w:val="000000" w:themeColor="text1"/>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pPr>
        <w:spacing w:line="312" w:lineRule="auto"/>
        <w:jc w:val="center"/>
        <w:rPr>
          <w:rFonts w:hint="eastAsia" w:ascii="宋体" w:hAnsi="宋体" w:cs="宋体"/>
          <w:b/>
          <w:color w:val="000000" w:themeColor="text1"/>
          <w:szCs w:val="28"/>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pPr>
        <w:snapToGrid w:val="0"/>
        <w:spacing w:line="440" w:lineRule="exact"/>
        <w:ind w:firstLine="880" w:firstLineChars="200"/>
        <w:jc w:val="center"/>
        <w:rPr>
          <w:rFonts w:hint="eastAsia" w:ascii="黑体" w:hAnsi="黑体" w:eastAsia="黑体" w:cs="黑体"/>
          <w:color w:val="000000" w:themeColor="text1"/>
          <w:sz w:val="44"/>
          <w:szCs w:val="44"/>
          <w:lang w:eastAsia="zh-CN"/>
          <w14:textFill>
            <w14:solidFill>
              <w14:schemeClr w14:val="tx1"/>
            </w14:solidFill>
          </w14:textFill>
        </w:rPr>
      </w:pPr>
      <w:r>
        <w:rPr>
          <w:rFonts w:hint="eastAsia" w:ascii="黑体" w:hAnsi="黑体" w:eastAsia="黑体" w:cs="黑体"/>
          <w:color w:val="000000" w:themeColor="text1"/>
          <w:sz w:val="44"/>
          <w:szCs w:val="44"/>
          <w:lang w:eastAsia="zh-CN"/>
          <w14:textFill>
            <w14:solidFill>
              <w14:schemeClr w14:val="tx1"/>
            </w14:solidFill>
          </w14:textFill>
        </w:rPr>
        <w:t>供应商编制响应文件要求</w:t>
      </w:r>
    </w:p>
    <w:p>
      <w:pPr>
        <w:spacing w:line="312" w:lineRule="auto"/>
        <w:jc w:val="center"/>
        <w:rPr>
          <w:rFonts w:hint="eastAsia" w:ascii="宋体" w:hAnsi="宋体" w:cs="宋体"/>
          <w:b/>
          <w:color w:val="000000" w:themeColor="text1"/>
          <w:sz w:val="32"/>
          <w:szCs w:val="32"/>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一、供应商资格条件（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提供营业执照</w:t>
      </w:r>
      <w:r>
        <w:rPr>
          <w:rFonts w:hint="eastAsia" w:ascii="黑体" w:hAnsi="黑体" w:eastAsia="黑体" w:cs="黑体"/>
          <w:color w:val="000000" w:themeColor="text1"/>
          <w:sz w:val="32"/>
          <w:szCs w:val="32"/>
          <w:lang w:val="en-US" w:eastAsia="zh-CN"/>
          <w14:textFill>
            <w14:solidFill>
              <w14:schemeClr w14:val="tx1"/>
            </w14:solidFill>
          </w14:textFill>
        </w:rPr>
        <w:t>）</w:t>
      </w:r>
    </w:p>
    <w:p>
      <w:pPr>
        <w:pStyle w:val="6"/>
        <w:rPr>
          <w:rFonts w:hint="default"/>
          <w:color w:val="000000" w:themeColor="text1"/>
          <w:lang w:val="en-US" w:eastAsia="zh-CN"/>
          <w14:textFill>
            <w14:solidFill>
              <w14:schemeClr w14:val="tx1"/>
            </w14:solidFill>
          </w14:textFill>
        </w:rPr>
      </w:pPr>
      <w:r>
        <w:rPr>
          <w:rFonts w:hint="eastAsia" w:hAnsi="Times New Roman" w:cs="Times New Roman"/>
          <w:color w:val="000000" w:themeColor="text1"/>
          <w:sz w:val="32"/>
          <w:szCs w:val="28"/>
          <w:lang w:val="en-US" w:eastAsia="zh-CN"/>
          <w14:textFill>
            <w14:solidFill>
              <w14:schemeClr w14:val="tx1"/>
            </w14:solidFill>
          </w14:textFill>
        </w:rPr>
        <w:t xml:space="preserve">   </w:t>
      </w:r>
    </w:p>
    <w:p>
      <w:pPr>
        <w:numPr>
          <w:ilvl w:val="0"/>
          <w:numId w:val="0"/>
        </w:numPr>
        <w:spacing w:line="312" w:lineRule="auto"/>
        <w:rPr>
          <w:rFonts w:hint="default" w:ascii="仿宋_GB2312" w:hAnsi="Times New Roman" w:eastAsia="仿宋_GB2312" w:cs="Times New Roman"/>
          <w:color w:val="000000" w:themeColor="text1"/>
          <w:sz w:val="32"/>
          <w:szCs w:val="28"/>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 xml:space="preserve">  </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 xml:space="preserve">  </w:t>
      </w:r>
    </w:p>
    <w:p>
      <w:pPr>
        <w:tabs>
          <w:tab w:val="left" w:pos="6300"/>
        </w:tabs>
        <w:snapToGrid w:val="0"/>
        <w:spacing w:line="312" w:lineRule="auto"/>
        <w:ind w:firstLine="640" w:firstLineChars="200"/>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二、特定资格条件</w:t>
      </w:r>
    </w:p>
    <w:p>
      <w:pPr>
        <w:pStyle w:val="6"/>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t>（1）投标人已在重庆市</w:t>
      </w:r>
      <w:r>
        <w:rPr>
          <w:rFonts w:hint="eastAsia" w:hAnsi="Times New Roman" w:cs="Times New Roman"/>
          <w:color w:val="000000" w:themeColor="text1"/>
          <w:kern w:val="2"/>
          <w:sz w:val="32"/>
          <w:szCs w:val="28"/>
          <w:lang w:val="en-US" w:eastAsia="zh-CN" w:bidi="ar-SA"/>
          <w14:textFill>
            <w14:solidFill>
              <w14:schemeClr w14:val="tx1"/>
            </w14:solidFill>
          </w14:textFill>
        </w:rPr>
        <w:t>范围内</w:t>
      </w:r>
      <w:r>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t>生态环境局登记备案。</w:t>
      </w:r>
    </w:p>
    <w:p>
      <w:pPr>
        <w:tabs>
          <w:tab w:val="left" w:pos="6300"/>
        </w:tabs>
        <w:snapToGrid w:val="0"/>
        <w:spacing w:line="312" w:lineRule="auto"/>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pPr>
      <w:r>
        <w:rPr>
          <w:rFonts w:hint="eastAsia" w:ascii="仿宋_GB2312" w:hAnsi="Times New Roman" w:eastAsia="仿宋_GB2312" w:cs="Times New Roman"/>
          <w:color w:val="000000" w:themeColor="text1"/>
          <w:kern w:val="2"/>
          <w:sz w:val="32"/>
          <w:szCs w:val="28"/>
          <w:lang w:val="en-US" w:eastAsia="zh-CN" w:bidi="ar-SA"/>
          <w14:textFill>
            <w14:solidFill>
              <w14:schemeClr w14:val="tx1"/>
            </w14:solidFill>
          </w14:textFill>
        </w:rPr>
        <w:t>（2）投标人具备重庆市生态环境局核发的危险废物经营许可证，经营范围应同时涵盖HW01医疗废物（841-004-01、841-005-01）、HW29含汞废物（900-023-29，900-024-29）、HW49其他废物（900-041-49，900-044-49）、HW04农药废物（900-003-04）类危险废物的收集和运输。</w:t>
      </w: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pStyle w:val="6"/>
        <w:rPr>
          <w:rFonts w:hint="eastAsia"/>
          <w:color w:val="000000" w:themeColor="text1"/>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tabs>
          <w:tab w:val="left" w:pos="6300"/>
        </w:tabs>
        <w:snapToGrid w:val="0"/>
        <w:spacing w:line="312" w:lineRule="auto"/>
        <w:rPr>
          <w:rFonts w:hint="eastAsia" w:ascii="宋体" w:hAnsi="宋体" w:cs="宋体"/>
          <w:b/>
          <w:bCs/>
          <w:color w:val="000000" w:themeColor="text1"/>
          <w:sz w:val="24"/>
          <w:szCs w:val="24"/>
          <w14:textFill>
            <w14:solidFill>
              <w14:schemeClr w14:val="tx1"/>
            </w14:solidFill>
          </w14:textFill>
        </w:rPr>
      </w:pPr>
    </w:p>
    <w:p>
      <w:p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pPr>
        <w:snapToGrid w:val="0"/>
        <w:spacing w:line="440" w:lineRule="exact"/>
        <w:ind w:firstLine="640" w:firstLineChars="200"/>
        <w:rPr>
          <w:rFonts w:ascii="仿宋_GB2312" w:hAnsi="Times New Roman" w:eastAsia="仿宋_GB2312" w:cs="Times New Roman"/>
          <w:color w:val="000000" w:themeColor="text1"/>
          <w:sz w:val="32"/>
          <w:szCs w:val="28"/>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二、法定代表人身份证明书（格式）</w:t>
      </w:r>
    </w:p>
    <w:p>
      <w:pPr>
        <w:tabs>
          <w:tab w:val="left" w:pos="6300"/>
        </w:tabs>
        <w:snapToGrid w:val="0"/>
        <w:spacing w:line="500" w:lineRule="exact"/>
        <w:ind w:firstLine="570"/>
        <w:rPr>
          <w:rFonts w:ascii="方正仿宋_GBK" w:hAnsi="宋体" w:eastAsia="方正仿宋_GBK" w:cs="Times New Roman"/>
          <w:color w:val="000000" w:themeColor="text1"/>
          <w:sz w:val="24"/>
          <w:szCs w:val="24"/>
          <w14:textFill>
            <w14:solidFill>
              <w14:schemeClr w14:val="tx1"/>
            </w14:solidFill>
          </w14:textFill>
        </w:rPr>
      </w:pP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u w:val="single"/>
          <w14:textFill>
            <w14:solidFill>
              <w14:schemeClr w14:val="tx1"/>
            </w14:solidFill>
          </w14:textFill>
        </w:rPr>
      </w:pPr>
      <w:r>
        <w:rPr>
          <w:rFonts w:hint="eastAsia" w:ascii="方正仿宋" w:hAnsi="方正仿宋" w:eastAsia="方正仿宋" w:cs="方正仿宋"/>
          <w:color w:val="000000" w:themeColor="text1"/>
          <w:sz w:val="28"/>
          <w:szCs w:val="28"/>
          <w14:textFill>
            <w14:solidFill>
              <w14:schemeClr w14:val="tx1"/>
            </w14:solidFill>
          </w14:textFill>
        </w:rPr>
        <w:t>采购项目名称：</w:t>
      </w: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u w:val="single"/>
          <w14:textFill>
            <w14:solidFill>
              <w14:schemeClr w14:val="tx1"/>
            </w14:solidFill>
          </w14:textFill>
        </w:rPr>
      </w:pPr>
      <w:r>
        <w:rPr>
          <w:rFonts w:hint="eastAsia" w:ascii="方正仿宋" w:hAnsi="方正仿宋" w:eastAsia="方正仿宋" w:cs="方正仿宋"/>
          <w:color w:val="000000" w:themeColor="text1"/>
          <w:sz w:val="28"/>
          <w:szCs w:val="28"/>
          <w14:textFill>
            <w14:solidFill>
              <w14:schemeClr w14:val="tx1"/>
            </w14:solidFill>
          </w14:textFill>
        </w:rPr>
        <w:t>采购项目编号：</w:t>
      </w: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r>
        <w:rPr>
          <w:rFonts w:hint="eastAsia" w:ascii="方正仿宋" w:hAnsi="方正仿宋" w:eastAsia="方正仿宋" w:cs="方正仿宋"/>
          <w:color w:val="000000" w:themeColor="text1"/>
          <w:sz w:val="28"/>
          <w:szCs w:val="28"/>
          <w14:textFill>
            <w14:solidFill>
              <w14:schemeClr w14:val="tx1"/>
            </w14:solidFill>
          </w14:textFill>
        </w:rPr>
        <w:t>致：（采购单位名称）：</w:t>
      </w: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r>
        <w:rPr>
          <w:rFonts w:hint="eastAsia" w:ascii="方正仿宋" w:hAnsi="方正仿宋" w:eastAsia="方正仿宋" w:cs="方正仿宋"/>
          <w:color w:val="000000" w:themeColor="text1"/>
          <w:sz w:val="28"/>
          <w:szCs w:val="28"/>
          <w14:textFill>
            <w14:solidFill>
              <w14:schemeClr w14:val="tx1"/>
            </w14:solidFill>
          </w14:textFill>
        </w:rPr>
        <w:t>（法定代表人姓名）在（供应商名称）任（职务名称）职务，是（供应商名称）的法定代表人。</w:t>
      </w: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r>
        <w:rPr>
          <w:rFonts w:hint="eastAsia" w:ascii="方正仿宋" w:hAnsi="方正仿宋" w:eastAsia="方正仿宋" w:cs="方正仿宋"/>
          <w:color w:val="000000" w:themeColor="text1"/>
          <w:sz w:val="28"/>
          <w:szCs w:val="28"/>
          <w14:textFill>
            <w14:solidFill>
              <w14:schemeClr w14:val="tx1"/>
            </w14:solidFill>
          </w14:textFill>
        </w:rPr>
        <w:t>特此证明。</w:t>
      </w: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r>
        <w:rPr>
          <w:rFonts w:hint="eastAsia" w:ascii="方正仿宋" w:hAnsi="方正仿宋" w:eastAsia="方正仿宋" w:cs="方正仿宋"/>
          <w:color w:val="000000" w:themeColor="text1"/>
          <w:sz w:val="28"/>
          <w:szCs w:val="28"/>
          <w14:textFill>
            <w14:solidFill>
              <w14:schemeClr w14:val="tx1"/>
            </w14:solidFill>
          </w14:textFill>
        </w:rPr>
        <w:t xml:space="preserve">                                      （供应商公章）</w:t>
      </w: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r>
        <w:rPr>
          <w:rFonts w:hint="eastAsia" w:ascii="方正仿宋" w:hAnsi="方正仿宋" w:eastAsia="方正仿宋" w:cs="方正仿宋"/>
          <w:color w:val="000000" w:themeColor="text1"/>
          <w:sz w:val="28"/>
          <w:szCs w:val="28"/>
          <w14:textFill>
            <w14:solidFill>
              <w14:schemeClr w14:val="tx1"/>
            </w14:solidFill>
          </w14:textFill>
        </w:rPr>
        <w:t xml:space="preserve">                                        年   月   日</w:t>
      </w:r>
    </w:p>
    <w:p>
      <w:pPr>
        <w:tabs>
          <w:tab w:val="left" w:pos="6300"/>
        </w:tabs>
        <w:snapToGrid w:val="0"/>
        <w:spacing w:line="500" w:lineRule="exact"/>
        <w:ind w:firstLine="570"/>
        <w:rPr>
          <w:rFonts w:hint="eastAsia" w:ascii="方正仿宋" w:hAnsi="方正仿宋" w:eastAsia="方正仿宋" w:cs="方正仿宋"/>
          <w:color w:val="000000" w:themeColor="text1"/>
          <w:sz w:val="28"/>
          <w:szCs w:val="28"/>
          <w14:textFill>
            <w14:solidFill>
              <w14:schemeClr w14:val="tx1"/>
            </w14:solidFill>
          </w14:textFill>
        </w:rPr>
      </w:pPr>
    </w:p>
    <w:p>
      <w:pPr>
        <w:numPr>
          <w:ilvl w:val="0"/>
          <w:numId w:val="0"/>
        </w:numPr>
        <w:snapToGrid w:val="0"/>
        <w:spacing w:line="440" w:lineRule="exact"/>
        <w:ind w:firstLine="56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28"/>
          <w:szCs w:val="28"/>
          <w14:textFill>
            <w14:solidFill>
              <w14:schemeClr w14:val="tx1"/>
            </w14:solidFill>
          </w14:textFill>
        </w:rPr>
        <w:t>（附：法定代表人身份证复印件）</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三、法定代表人授权委托书（格式）</w:t>
      </w:r>
    </w:p>
    <w:p>
      <w:pPr>
        <w:tabs>
          <w:tab w:val="left" w:pos="6300"/>
        </w:tabs>
        <w:snapToGrid w:val="0"/>
        <w:spacing w:line="312" w:lineRule="auto"/>
        <w:jc w:val="center"/>
        <w:rPr>
          <w:rFonts w:ascii="宋体" w:hAnsi="宋体" w:cs="宋体"/>
          <w:color w:val="000000" w:themeColor="text1"/>
          <w:sz w:val="24"/>
          <w:szCs w:val="24"/>
          <w14:textFill>
            <w14:solidFill>
              <w14:schemeClr w14:val="tx1"/>
            </w14:solidFill>
          </w14:textFill>
        </w:rPr>
      </w:pPr>
    </w:p>
    <w:p>
      <w:pPr>
        <w:spacing w:line="500" w:lineRule="exact"/>
        <w:ind w:firstLine="640" w:firstLineChars="200"/>
        <w:jc w:val="center"/>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法定代表人授权委托书</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（采购人名称）：</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 xml:space="preserve">        （法定代表人名称）是                    （供应商名称）的法定代表人，特授权          （被授权人姓名及身份证代码）电话          代表我单位全权办理上述项目的</w:t>
      </w:r>
      <w:r>
        <w:rPr>
          <w:rFonts w:hint="eastAsia" w:ascii="方正仿宋" w:hAnsi="方正仿宋" w:eastAsia="方正仿宋" w:cs="方正仿宋"/>
          <w:color w:val="000000" w:themeColor="text1"/>
          <w:sz w:val="32"/>
          <w:szCs w:val="32"/>
          <w:lang w:eastAsia="zh-CN"/>
          <w14:textFill>
            <w14:solidFill>
              <w14:schemeClr w14:val="tx1"/>
            </w14:solidFill>
          </w14:textFill>
        </w:rPr>
        <w:t>比价</w:t>
      </w:r>
      <w:r>
        <w:rPr>
          <w:rFonts w:hint="eastAsia" w:ascii="方正仿宋" w:hAnsi="方正仿宋" w:eastAsia="方正仿宋" w:cs="方正仿宋"/>
          <w:color w:val="000000" w:themeColor="text1"/>
          <w:sz w:val="32"/>
          <w:szCs w:val="32"/>
          <w14:textFill>
            <w14:solidFill>
              <w14:schemeClr w14:val="tx1"/>
            </w14:solidFill>
          </w14:textFill>
        </w:rPr>
        <w:t>、签约等具体工作，并签署全部有关文件、协议及合同。</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我单位对被授权人的签字负全部责任。</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在撤消授权的书面通知以前，本授权书一直有效。被授权人在授权书有效期内签署的所有文件不因授权的撤消而失效。</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被授权人：                          法定代表人：</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（签字或盖章）                     （签字或盖章）</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（附：被授权人身份证正反面复印件）</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 xml:space="preserve">                                          </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p>
    <w:p>
      <w:pPr>
        <w:spacing w:line="500" w:lineRule="exact"/>
        <w:ind w:firstLine="5120" w:firstLineChars="16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（供应商公章）</w:t>
      </w:r>
    </w:p>
    <w:p>
      <w:pPr>
        <w:spacing w:line="500" w:lineRule="exact"/>
        <w:ind w:firstLine="5120" w:firstLineChars="16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年   月</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 xml:space="preserve">   日</w:t>
      </w:r>
      <w:r>
        <w:rPr>
          <w:rFonts w:hint="eastAsia" w:ascii="方正仿宋_GBK" w:hAnsi="宋体" w:eastAsia="方正仿宋_GBK" w:cs="宋体"/>
          <w:color w:val="000000" w:themeColor="text1"/>
          <w:sz w:val="32"/>
          <w:szCs w:val="32"/>
          <w14:textFill>
            <w14:solidFill>
              <w14:schemeClr w14:val="tx1"/>
            </w14:solidFill>
          </w14:textFill>
        </w:rPr>
        <w:t xml:space="preserve"> </w:t>
      </w:r>
    </w:p>
    <w:p>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四、授权代表社保缴纳证明</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00"/>
        <w:textAlignment w:val="auto"/>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0"/>
          <w:szCs w:val="30"/>
          <w:lang w:val="en-US" w:eastAsia="zh-CN"/>
          <w14:textFill>
            <w14:solidFill>
              <w14:schemeClr w14:val="tx1"/>
            </w14:solidFill>
          </w14:textFill>
        </w:rPr>
        <w:t>如授权代表参与投标的还需提供该项目授权代表近三个月缴纳社会保险参保证明。</w:t>
      </w:r>
      <w:r>
        <w:rPr>
          <w:rFonts w:hint="eastAsia" w:ascii="仿宋" w:hAnsi="仿宋" w:eastAsia="仿宋" w:cs="仿宋"/>
          <w:color w:val="auto"/>
          <w:sz w:val="30"/>
          <w:szCs w:val="30"/>
          <w:lang w:val="en-US" w:eastAsia="zh-CN"/>
        </w:rPr>
        <w:t>（法人直接参加投标的不需要）</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w:t>
      </w:r>
      <w:r>
        <w:rPr>
          <w:rFonts w:hint="default" w:ascii="黑体" w:hAnsi="黑体" w:eastAsia="黑体" w:cs="黑体"/>
          <w:color w:val="000000" w:themeColor="text1"/>
          <w:sz w:val="32"/>
          <w:szCs w:val="32"/>
          <w:lang w:val="en-US" w:eastAsia="zh-CN"/>
          <w14:textFill>
            <w14:solidFill>
              <w14:schemeClr w14:val="tx1"/>
            </w14:solidFill>
          </w14:textFill>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000000" w:themeColor="text1"/>
          <w:sz w:val="24"/>
          <w:szCs w:val="24"/>
          <w14:textFill>
            <w14:solidFill>
              <w14:schemeClr w14:val="tx1"/>
            </w14:solidFill>
          </w14:textFill>
        </w:rPr>
      </w:pPr>
    </w:p>
    <w:p>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基本资格条件承诺函</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致                （采购</w:t>
      </w:r>
      <w:r>
        <w:rPr>
          <w:rFonts w:hint="eastAsia" w:ascii="方正仿宋" w:hAnsi="方正仿宋" w:eastAsia="方正仿宋" w:cs="方正仿宋"/>
          <w:color w:val="000000" w:themeColor="text1"/>
          <w:sz w:val="32"/>
          <w:szCs w:val="32"/>
          <w:lang w:eastAsia="zh-CN"/>
          <w14:textFill>
            <w14:solidFill>
              <w14:schemeClr w14:val="tx1"/>
            </w14:solidFill>
          </w14:textFill>
        </w:rPr>
        <w:t>人</w:t>
      </w:r>
      <w:r>
        <w:rPr>
          <w:rFonts w:hint="eastAsia" w:ascii="方正仿宋" w:hAnsi="方正仿宋" w:eastAsia="方正仿宋" w:cs="方正仿宋"/>
          <w:color w:val="000000" w:themeColor="text1"/>
          <w:sz w:val="32"/>
          <w:szCs w:val="32"/>
          <w14:textFill>
            <w14:solidFill>
              <w14:schemeClr w14:val="tx1"/>
            </w14:solidFill>
          </w14:textFill>
        </w:rPr>
        <w:t>名称）：</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 xml:space="preserve">                  （供应商名称）郑重承诺：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1.我方具有良好的商业信誉和健全的财务会计制度，具有履行合同所必需的设备和专业技术能力，具</w:t>
      </w:r>
      <w:r>
        <w:rPr>
          <w:rFonts w:hint="eastAsia" w:ascii="方正仿宋" w:hAnsi="方正仿宋" w:eastAsia="方正仿宋" w:cs="方正仿宋"/>
          <w:color w:val="000000" w:themeColor="text1"/>
          <w:sz w:val="32"/>
          <w:szCs w:val="32"/>
          <w:lang w:val="zh-CN"/>
          <w14:textFill>
            <w14:solidFill>
              <w14:schemeClr w14:val="tx1"/>
            </w14:solidFill>
          </w14:textFill>
        </w:rPr>
        <w:t>有依法缴纳税收和社会保障金的良好记录</w:t>
      </w:r>
      <w:r>
        <w:rPr>
          <w:rFonts w:hint="eastAsia" w:ascii="方正仿宋" w:hAnsi="方正仿宋" w:eastAsia="方正仿宋" w:cs="方正仿宋"/>
          <w:color w:val="000000" w:themeColor="text1"/>
          <w:sz w:val="32"/>
          <w:szCs w:val="32"/>
          <w14:textFill>
            <w14:solidFill>
              <w14:schemeClr w14:val="tx1"/>
            </w14:solidFill>
          </w14:textFill>
        </w:rPr>
        <w:t>，参加本项目采购活动前三年内无重大违法活动记录。</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2.我方未列入在信用中国网站（www.creditchina.gov.cn）“失信被执行人”、“重大税收违法案件当事人名单”中，也未列入中国政府采购网（www.ccgp.gov.cn）“政府采购严重违法失信行为记录名单”中。</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3.我方在采购项目评审（评标）环节结束后，随时接受采购人检查验证，配合提供相关证明材料，证明符合《中华人民共和国政府采购法》规定的供应商基本资格条件。</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我方对以上承诺负全部法律责任。</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特此承诺。</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 xml:space="preserve">                                 </w:t>
      </w:r>
      <w:r>
        <w:rPr>
          <w:rFonts w:hint="eastAsia" w:ascii="方正仿宋" w:hAnsi="方正仿宋" w:eastAsia="方正仿宋" w:cs="方正仿宋"/>
          <w:color w:val="000000" w:themeColor="text1"/>
          <w:sz w:val="32"/>
          <w:szCs w:val="32"/>
          <w14:textFill>
            <w14:solidFill>
              <w14:schemeClr w14:val="tx1"/>
            </w14:solidFill>
          </w14:textFill>
        </w:rPr>
        <w:t>（供应商公章）</w:t>
      </w:r>
    </w:p>
    <w:p>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 w:hAnsi="方正仿宋" w:eastAsia="方正仿宋" w:cs="方正仿宋"/>
          <w:color w:val="000000" w:themeColor="text1"/>
          <w:sz w:val="32"/>
          <w:szCs w:val="32"/>
          <w14:textFill>
            <w14:solidFill>
              <w14:schemeClr w14:val="tx1"/>
            </w14:solidFill>
          </w14:textFill>
        </w:rPr>
      </w:pPr>
    </w:p>
    <w:p>
      <w:pPr>
        <w:numPr>
          <w:ilvl w:val="0"/>
          <w:numId w:val="0"/>
        </w:numPr>
        <w:snapToGrid w:val="0"/>
        <w:spacing w:line="440" w:lineRule="exact"/>
        <w:ind w:left="6065" w:leftChars="2888" w:firstLine="1280" w:firstLineChars="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 xml:space="preserve">                                </w:t>
      </w:r>
      <w:r>
        <w:rPr>
          <w:rFonts w:hint="eastAsia" w:ascii="方正仿宋" w:hAnsi="方正仿宋" w:eastAsia="方正仿宋" w:cs="方正仿宋"/>
          <w:color w:val="000000" w:themeColor="text1"/>
          <w:sz w:val="32"/>
          <w:szCs w:val="32"/>
          <w14:textFill>
            <w14:solidFill>
              <w14:schemeClr w14:val="tx1"/>
            </w14:solidFill>
          </w14:textFill>
        </w:rPr>
        <w:t>年   月   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六、承诺函</w:t>
      </w:r>
    </w:p>
    <w:p>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p>
    <w:p>
      <w:pPr>
        <w:spacing w:line="500" w:lineRule="exact"/>
        <w:ind w:firstLine="640" w:firstLineChars="200"/>
        <w:jc w:val="center"/>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承诺</w:t>
      </w:r>
      <w:r>
        <w:rPr>
          <w:rFonts w:hint="eastAsia" w:ascii="方正仿宋_GBK" w:hAnsi="宋体" w:eastAsia="方正仿宋_GBK" w:cs="宋体"/>
          <w:color w:val="000000" w:themeColor="text1"/>
          <w:sz w:val="32"/>
          <w:szCs w:val="32"/>
          <w14:textFill>
            <w14:solidFill>
              <w14:schemeClr w14:val="tx1"/>
            </w14:solidFill>
          </w14:textFill>
        </w:rPr>
        <w:t>函</w:t>
      </w:r>
    </w:p>
    <w:p>
      <w:pPr>
        <w:spacing w:line="500" w:lineRule="exact"/>
        <w:jc w:val="both"/>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（采购人名称）：</w:t>
      </w:r>
    </w:p>
    <w:p>
      <w:pPr>
        <w:spacing w:line="500" w:lineRule="exact"/>
        <w:ind w:firstLine="640" w:firstLineChars="200"/>
        <w:rPr>
          <w:rFonts w:hint="eastAsia"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我方经详细研究</w:t>
      </w:r>
      <w:r>
        <w:rPr>
          <w:rFonts w:hint="eastAsia" w:ascii="方正仿宋" w:hAnsi="方正仿宋" w:eastAsia="方正仿宋" w:cs="方正仿宋"/>
          <w:color w:val="000000" w:themeColor="text1"/>
          <w:sz w:val="32"/>
          <w:szCs w:val="32"/>
          <w:lang w:eastAsia="zh-CN"/>
          <w14:textFill>
            <w14:solidFill>
              <w14:schemeClr w14:val="tx1"/>
            </w14:solidFill>
          </w14:textFill>
        </w:rPr>
        <w:t>，</w:t>
      </w:r>
      <w:r>
        <w:rPr>
          <w:rFonts w:hint="eastAsia" w:ascii="方正仿宋" w:hAnsi="方正仿宋" w:eastAsia="方正仿宋" w:cs="方正仿宋"/>
          <w:color w:val="000000" w:themeColor="text1"/>
          <w:sz w:val="32"/>
          <w:szCs w:val="32"/>
          <w14:textFill>
            <w14:solidFill>
              <w14:schemeClr w14:val="tx1"/>
            </w14:solidFill>
          </w14:textFill>
        </w:rPr>
        <w:t>决定参加_______________（项目名称）的</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比价采购。</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1.我方</w:t>
      </w:r>
      <w:r>
        <w:rPr>
          <w:rFonts w:hint="eastAsia" w:ascii="方正仿宋" w:hAnsi="方正仿宋" w:eastAsia="方正仿宋" w:cs="方正仿宋"/>
          <w:color w:val="000000" w:themeColor="text1"/>
          <w:sz w:val="32"/>
          <w:szCs w:val="32"/>
          <w14:textFill>
            <w14:solidFill>
              <w14:schemeClr w14:val="tx1"/>
            </w14:solidFill>
          </w14:textFill>
        </w:rPr>
        <w:t>愿意按照</w:t>
      </w:r>
      <w:r>
        <w:rPr>
          <w:rFonts w:hint="eastAsia" w:ascii="方正仿宋" w:hAnsi="方正仿宋" w:eastAsia="方正仿宋" w:cs="方正仿宋"/>
          <w:color w:val="000000" w:themeColor="text1"/>
          <w:sz w:val="32"/>
          <w:szCs w:val="32"/>
          <w:lang w:eastAsia="zh-CN"/>
          <w14:textFill>
            <w14:solidFill>
              <w14:schemeClr w14:val="tx1"/>
            </w14:solidFill>
          </w14:textFill>
        </w:rPr>
        <w:t>比价</w:t>
      </w:r>
      <w:r>
        <w:rPr>
          <w:rFonts w:hint="eastAsia" w:ascii="方正仿宋" w:hAnsi="方正仿宋" w:eastAsia="方正仿宋" w:cs="方正仿宋"/>
          <w:color w:val="000000" w:themeColor="text1"/>
          <w:sz w:val="32"/>
          <w:szCs w:val="32"/>
          <w14:textFill>
            <w14:solidFill>
              <w14:schemeClr w14:val="tx1"/>
            </w14:solidFill>
          </w14:textFill>
        </w:rPr>
        <w:t>采购文件中的一切要求，提供</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本项目合格服务</w:t>
      </w:r>
      <w:r>
        <w:rPr>
          <w:rFonts w:hint="eastAsia" w:ascii="方正仿宋" w:hAnsi="方正仿宋" w:eastAsia="方正仿宋" w:cs="方正仿宋"/>
          <w:color w:val="000000" w:themeColor="text1"/>
          <w:sz w:val="32"/>
          <w:szCs w:val="32"/>
          <w:lang w:eastAsia="zh-CN"/>
          <w14:textFill>
            <w14:solidFill>
              <w14:schemeClr w14:val="tx1"/>
            </w14:solidFill>
          </w14:textFill>
        </w:rPr>
        <w:t>。</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2</w:t>
      </w:r>
      <w:r>
        <w:rPr>
          <w:rFonts w:hint="eastAsia" w:ascii="方正仿宋" w:hAnsi="方正仿宋" w:eastAsia="方正仿宋" w:cs="方正仿宋"/>
          <w:color w:val="000000" w:themeColor="text1"/>
          <w:sz w:val="32"/>
          <w:szCs w:val="32"/>
          <w:lang w:eastAsia="zh-CN"/>
          <w14:textFill>
            <w14:solidFill>
              <w14:schemeClr w14:val="tx1"/>
            </w14:solidFill>
          </w14:textFill>
        </w:rPr>
        <w:t>.</w:t>
      </w:r>
      <w:r>
        <w:rPr>
          <w:rFonts w:hint="eastAsia" w:ascii="方正仿宋" w:hAnsi="方正仿宋" w:eastAsia="方正仿宋" w:cs="方正仿宋"/>
          <w:color w:val="000000" w:themeColor="text1"/>
          <w:sz w:val="32"/>
          <w:szCs w:val="32"/>
          <w14:textFill>
            <w14:solidFill>
              <w14:schemeClr w14:val="tx1"/>
            </w14:solidFill>
          </w14:textFill>
        </w:rPr>
        <w:t>我方现提交的响应文件为：响应文件</w:t>
      </w:r>
      <w:r>
        <w:rPr>
          <w:rFonts w:hint="eastAsia" w:ascii="方正仿宋" w:hAnsi="方正仿宋" w:eastAsia="方正仿宋" w:cs="方正仿宋"/>
          <w:color w:val="000000" w:themeColor="text1"/>
          <w:sz w:val="32"/>
          <w:szCs w:val="32"/>
          <w:lang w:eastAsia="zh-CN"/>
          <w14:textFill>
            <w14:solidFill>
              <w14:schemeClr w14:val="tx1"/>
            </w14:solidFill>
          </w14:textFill>
        </w:rPr>
        <w:t>正副本各一份</w:t>
      </w:r>
      <w:r>
        <w:rPr>
          <w:rFonts w:hint="eastAsia" w:ascii="方正仿宋" w:hAnsi="方正仿宋" w:eastAsia="方正仿宋" w:cs="方正仿宋"/>
          <w:color w:val="000000" w:themeColor="text1"/>
          <w:sz w:val="32"/>
          <w:szCs w:val="32"/>
          <w14:textFill>
            <w14:solidFill>
              <w14:schemeClr w14:val="tx1"/>
            </w14:solidFill>
          </w14:textFill>
        </w:rPr>
        <w:t>。</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3</w:t>
      </w:r>
      <w:r>
        <w:rPr>
          <w:rFonts w:hint="eastAsia" w:ascii="方正仿宋" w:hAnsi="方正仿宋" w:eastAsia="方正仿宋" w:cs="方正仿宋"/>
          <w:color w:val="000000" w:themeColor="text1"/>
          <w:sz w:val="32"/>
          <w:szCs w:val="32"/>
          <w:lang w:eastAsia="zh-CN"/>
          <w14:textFill>
            <w14:solidFill>
              <w14:schemeClr w14:val="tx1"/>
            </w14:solidFill>
          </w14:textFill>
        </w:rPr>
        <w:t>.</w:t>
      </w:r>
      <w:r>
        <w:rPr>
          <w:rFonts w:hint="eastAsia" w:ascii="方正仿宋" w:hAnsi="方正仿宋" w:eastAsia="方正仿宋" w:cs="方正仿宋"/>
          <w:color w:val="000000" w:themeColor="text1"/>
          <w:sz w:val="32"/>
          <w:szCs w:val="32"/>
          <w14:textFill>
            <w14:solidFill>
              <w14:schemeClr w14:val="tx1"/>
            </w14:solidFill>
          </w14:textFill>
        </w:rPr>
        <w:t>我方承诺：本次</w:t>
      </w:r>
      <w:r>
        <w:rPr>
          <w:rFonts w:hint="eastAsia" w:ascii="方正仿宋" w:hAnsi="方正仿宋" w:eastAsia="方正仿宋" w:cs="方正仿宋"/>
          <w:color w:val="000000" w:themeColor="text1"/>
          <w:sz w:val="32"/>
          <w:szCs w:val="32"/>
          <w:lang w:eastAsia="zh-CN"/>
          <w14:textFill>
            <w14:solidFill>
              <w14:schemeClr w14:val="tx1"/>
            </w14:solidFill>
          </w14:textFill>
        </w:rPr>
        <w:t>比价</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采购</w:t>
      </w:r>
      <w:r>
        <w:rPr>
          <w:rFonts w:hint="eastAsia" w:ascii="方正仿宋" w:hAnsi="方正仿宋" w:eastAsia="方正仿宋" w:cs="方正仿宋"/>
          <w:color w:val="000000" w:themeColor="text1"/>
          <w:sz w:val="32"/>
          <w:szCs w:val="32"/>
          <w14:textFill>
            <w14:solidFill>
              <w14:schemeClr w14:val="tx1"/>
            </w14:solidFill>
          </w14:textFill>
        </w:rPr>
        <w:t>的有效期为90天。</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4</w:t>
      </w:r>
      <w:r>
        <w:rPr>
          <w:rFonts w:hint="eastAsia" w:ascii="方正仿宋" w:hAnsi="方正仿宋" w:eastAsia="方正仿宋" w:cs="方正仿宋"/>
          <w:color w:val="000000" w:themeColor="text1"/>
          <w:sz w:val="32"/>
          <w:szCs w:val="32"/>
          <w:lang w:eastAsia="zh-CN"/>
          <w14:textFill>
            <w14:solidFill>
              <w14:schemeClr w14:val="tx1"/>
            </w14:solidFill>
          </w14:textFill>
        </w:rPr>
        <w:t>.</w:t>
      </w:r>
      <w:r>
        <w:rPr>
          <w:rFonts w:hint="eastAsia" w:ascii="方正仿宋" w:hAnsi="方正仿宋" w:eastAsia="方正仿宋" w:cs="方正仿宋"/>
          <w:color w:val="000000" w:themeColor="text1"/>
          <w:sz w:val="32"/>
          <w:szCs w:val="32"/>
          <w14:textFill>
            <w14:solidFill>
              <w14:schemeClr w14:val="tx1"/>
            </w14:solidFill>
          </w14:textFill>
        </w:rPr>
        <w:t>我方完全理解和接受贵方</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比价</w:t>
      </w:r>
      <w:r>
        <w:rPr>
          <w:rFonts w:hint="eastAsia" w:ascii="方正仿宋" w:hAnsi="方正仿宋" w:eastAsia="方正仿宋" w:cs="方正仿宋"/>
          <w:color w:val="000000" w:themeColor="text1"/>
          <w:sz w:val="32"/>
          <w:szCs w:val="32"/>
          <w14:textFill>
            <w14:solidFill>
              <w14:schemeClr w14:val="tx1"/>
            </w14:solidFill>
          </w14:textFill>
        </w:rPr>
        <w:t>采购文件的一切规定和要求及评审办法。</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5</w:t>
      </w:r>
      <w:r>
        <w:rPr>
          <w:rFonts w:hint="eastAsia" w:ascii="方正仿宋" w:hAnsi="方正仿宋" w:eastAsia="方正仿宋" w:cs="方正仿宋"/>
          <w:color w:val="000000" w:themeColor="text1"/>
          <w:sz w:val="32"/>
          <w:szCs w:val="32"/>
          <w:lang w:eastAsia="zh-CN"/>
          <w14:textFill>
            <w14:solidFill>
              <w14:schemeClr w14:val="tx1"/>
            </w14:solidFill>
          </w14:textFill>
        </w:rPr>
        <w:t>.</w:t>
      </w:r>
      <w:r>
        <w:rPr>
          <w:rFonts w:hint="eastAsia" w:ascii="方正仿宋" w:hAnsi="方正仿宋" w:eastAsia="方正仿宋" w:cs="方正仿宋"/>
          <w:color w:val="000000" w:themeColor="text1"/>
          <w:sz w:val="32"/>
          <w:szCs w:val="32"/>
          <w14:textFill>
            <w14:solidFill>
              <w14:schemeClr w14:val="tx1"/>
            </w14:solidFill>
          </w14:textFill>
        </w:rPr>
        <w:t>在整个</w:t>
      </w:r>
      <w:r>
        <w:rPr>
          <w:rFonts w:hint="eastAsia" w:ascii="方正仿宋" w:hAnsi="方正仿宋" w:eastAsia="方正仿宋" w:cs="方正仿宋"/>
          <w:color w:val="000000" w:themeColor="text1"/>
          <w:sz w:val="32"/>
          <w:szCs w:val="32"/>
          <w:lang w:eastAsia="zh-CN"/>
          <w14:textFill>
            <w14:solidFill>
              <w14:schemeClr w14:val="tx1"/>
            </w14:solidFill>
          </w14:textFill>
        </w:rPr>
        <w:t>比价</w:t>
      </w:r>
      <w:r>
        <w:rPr>
          <w:rFonts w:hint="eastAsia" w:ascii="方正仿宋" w:hAnsi="方正仿宋" w:eastAsia="方正仿宋" w:cs="方正仿宋"/>
          <w:color w:val="000000" w:themeColor="text1"/>
          <w:sz w:val="32"/>
          <w:szCs w:val="32"/>
          <w14:textFill>
            <w14:solidFill>
              <w14:schemeClr w14:val="tx1"/>
            </w14:solidFill>
          </w14:textFill>
        </w:rPr>
        <w:t>采购过程中，我方若有违规行为，</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按照</w:t>
      </w:r>
      <w:r>
        <w:rPr>
          <w:rFonts w:hint="eastAsia" w:ascii="方正仿宋" w:hAnsi="方正仿宋" w:eastAsia="方正仿宋" w:cs="方正仿宋"/>
          <w:color w:val="000000" w:themeColor="text1"/>
          <w:sz w:val="32"/>
          <w:szCs w:val="32"/>
          <w:lang w:eastAsia="zh-CN"/>
          <w14:textFill>
            <w14:solidFill>
              <w14:schemeClr w14:val="tx1"/>
            </w14:solidFill>
          </w14:textFill>
        </w:rPr>
        <w:t>国家</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相关法律法规，接受处罚</w:t>
      </w:r>
      <w:r>
        <w:rPr>
          <w:rFonts w:hint="eastAsia" w:ascii="方正仿宋" w:hAnsi="方正仿宋" w:eastAsia="方正仿宋" w:cs="方正仿宋"/>
          <w:color w:val="000000" w:themeColor="text1"/>
          <w:sz w:val="32"/>
          <w:szCs w:val="32"/>
          <w14:textFill>
            <w14:solidFill>
              <w14:schemeClr w14:val="tx1"/>
            </w14:solidFill>
          </w14:textFill>
        </w:rPr>
        <w:t>。</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6</w:t>
      </w:r>
      <w:r>
        <w:rPr>
          <w:rFonts w:hint="eastAsia" w:ascii="方正仿宋" w:hAnsi="方正仿宋" w:eastAsia="方正仿宋" w:cs="方正仿宋"/>
          <w:color w:val="000000" w:themeColor="text1"/>
          <w:sz w:val="32"/>
          <w:szCs w:val="32"/>
          <w:lang w:eastAsia="zh-CN"/>
          <w14:textFill>
            <w14:solidFill>
              <w14:schemeClr w14:val="tx1"/>
            </w14:solidFill>
          </w14:textFill>
        </w:rPr>
        <w:t>.</w:t>
      </w:r>
      <w:r>
        <w:rPr>
          <w:rFonts w:hint="eastAsia" w:ascii="方正仿宋" w:hAnsi="方正仿宋" w:eastAsia="方正仿宋" w:cs="方正仿宋"/>
          <w:color w:val="000000" w:themeColor="text1"/>
          <w:sz w:val="32"/>
          <w:szCs w:val="32"/>
          <w14:textFill>
            <w14:solidFill>
              <w14:schemeClr w14:val="tx1"/>
            </w14:solidFill>
          </w14:textFill>
        </w:rPr>
        <w:t>我方若</w:t>
      </w:r>
      <w:r>
        <w:rPr>
          <w:rFonts w:hint="eastAsia" w:ascii="方正仿宋" w:hAnsi="方正仿宋" w:eastAsia="方正仿宋" w:cs="方正仿宋"/>
          <w:color w:val="000000" w:themeColor="text1"/>
          <w:sz w:val="32"/>
          <w:szCs w:val="32"/>
          <w:lang w:val="en-US" w:eastAsia="zh-CN"/>
          <w14:textFill>
            <w14:solidFill>
              <w14:schemeClr w14:val="tx1"/>
            </w14:solidFill>
          </w14:textFill>
        </w:rPr>
        <w:t>为成交公司</w:t>
      </w:r>
      <w:r>
        <w:rPr>
          <w:rFonts w:hint="eastAsia" w:ascii="方正仿宋" w:hAnsi="方正仿宋" w:eastAsia="方正仿宋" w:cs="方正仿宋"/>
          <w:color w:val="000000" w:themeColor="text1"/>
          <w:sz w:val="32"/>
          <w:szCs w:val="32"/>
          <w14:textFill>
            <w14:solidFill>
              <w14:schemeClr w14:val="tx1"/>
            </w14:solidFill>
          </w14:textFill>
        </w:rPr>
        <w:t>，将按照</w:t>
      </w:r>
      <w:r>
        <w:rPr>
          <w:rFonts w:hint="eastAsia" w:ascii="方正仿宋" w:hAnsi="方正仿宋" w:eastAsia="方正仿宋" w:cs="方正仿宋"/>
          <w:color w:val="000000" w:themeColor="text1"/>
          <w:sz w:val="32"/>
          <w:szCs w:val="32"/>
          <w:lang w:eastAsia="zh-CN"/>
          <w14:textFill>
            <w14:solidFill>
              <w14:schemeClr w14:val="tx1"/>
            </w14:solidFill>
          </w14:textFill>
        </w:rPr>
        <w:t>比价</w:t>
      </w:r>
      <w:r>
        <w:rPr>
          <w:rFonts w:hint="eastAsia" w:ascii="方正仿宋" w:hAnsi="方正仿宋" w:eastAsia="方正仿宋" w:cs="方正仿宋"/>
          <w:color w:val="000000" w:themeColor="text1"/>
          <w:sz w:val="32"/>
          <w:szCs w:val="32"/>
          <w14:textFill>
            <w14:solidFill>
              <w14:schemeClr w14:val="tx1"/>
            </w14:solidFill>
          </w14:textFill>
        </w:rPr>
        <w:t>结果签订合同，并且严格履行合同义务。本承诺函将成为合同不可分割的一部分，与合同具有同等的法律效力。</w:t>
      </w:r>
    </w:p>
    <w:p>
      <w:pPr>
        <w:spacing w:line="500" w:lineRule="exact"/>
        <w:ind w:firstLine="640" w:firstLineChars="200"/>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14:textFill>
            <w14:solidFill>
              <w14:schemeClr w14:val="tx1"/>
            </w14:solidFill>
          </w14:textFill>
        </w:rPr>
        <w:t>7</w:t>
      </w:r>
      <w:r>
        <w:rPr>
          <w:rFonts w:hint="eastAsia" w:ascii="方正仿宋" w:hAnsi="方正仿宋" w:eastAsia="方正仿宋" w:cs="方正仿宋"/>
          <w:color w:val="000000" w:themeColor="text1"/>
          <w:sz w:val="32"/>
          <w:szCs w:val="32"/>
          <w:lang w:eastAsia="zh-CN"/>
          <w14:textFill>
            <w14:solidFill>
              <w14:schemeClr w14:val="tx1"/>
            </w14:solidFill>
          </w14:textFill>
        </w:rPr>
        <w:t>.</w:t>
      </w:r>
      <w:r>
        <w:rPr>
          <w:rFonts w:hint="eastAsia" w:ascii="方正仿宋" w:hAnsi="方正仿宋" w:eastAsia="方正仿宋" w:cs="方正仿宋"/>
          <w:color w:val="000000" w:themeColor="text1"/>
          <w:sz w:val="32"/>
          <w:szCs w:val="32"/>
          <w14:textFill>
            <w14:solidFill>
              <w14:schemeClr w14:val="tx1"/>
            </w14:solidFill>
          </w14:textFill>
        </w:rPr>
        <w:t>我方理解，最低报价不是成交的唯一条件。</w:t>
      </w:r>
    </w:p>
    <w:p>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方正仿宋" w:hAnsi="方正仿宋" w:eastAsia="方正仿宋" w:cs="方正仿宋"/>
          <w:color w:val="000000" w:themeColor="text1"/>
          <w:sz w:val="28"/>
          <w:szCs w:val="28"/>
          <w:lang w:val="en-US" w:eastAsia="zh-CN"/>
          <w14:textFill>
            <w14:solidFill>
              <w14:schemeClr w14:val="tx1"/>
            </w14:solidFill>
          </w14:textFill>
        </w:rPr>
      </w:pPr>
    </w:p>
    <w:p>
      <w:pPr>
        <w:spacing w:line="500" w:lineRule="exact"/>
        <w:ind w:firstLine="640" w:firstLineChars="200"/>
        <w:jc w:val="both"/>
        <w:rPr>
          <w:rFonts w:hint="eastAsia" w:ascii="方正仿宋" w:hAnsi="方正仿宋" w:eastAsia="方正仿宋" w:cs="方正仿宋"/>
          <w:color w:val="000000" w:themeColor="text1"/>
          <w:sz w:val="32"/>
          <w:szCs w:val="32"/>
          <w14:textFill>
            <w14:solidFill>
              <w14:schemeClr w14:val="tx1"/>
            </w14:solidFill>
          </w14:textFill>
        </w:rPr>
      </w:pPr>
    </w:p>
    <w:p>
      <w:pPr>
        <w:numPr>
          <w:ilvl w:val="0"/>
          <w:numId w:val="0"/>
        </w:numPr>
        <w:snapToGrid w:val="0"/>
        <w:spacing w:line="440" w:lineRule="exact"/>
        <w:ind w:firstLine="640" w:firstLineChars="200"/>
        <w:rPr>
          <w:rFonts w:hint="eastAsia" w:ascii="方正仿宋" w:hAnsi="方正仿宋" w:eastAsia="方正仿宋" w:cs="方正仿宋"/>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方正仿宋" w:hAnsi="方正仿宋" w:eastAsia="方正仿宋" w:cs="方正仿宋"/>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方正仿宋" w:hAnsi="方正仿宋" w:eastAsia="方正仿宋" w:cs="方正仿宋"/>
          <w:color w:val="000000" w:themeColor="text1"/>
          <w:sz w:val="32"/>
          <w:szCs w:val="32"/>
          <w:lang w:val="en-US" w:eastAsia="zh-CN"/>
          <w14:textFill>
            <w14:solidFill>
              <w14:schemeClr w14:val="tx1"/>
            </w14:solidFill>
          </w14:textFill>
        </w:rPr>
      </w:pPr>
    </w:p>
    <w:p>
      <w:pPr>
        <w:numPr>
          <w:ilvl w:val="0"/>
          <w:numId w:val="0"/>
        </w:numPr>
        <w:snapToGrid w:val="0"/>
        <w:spacing w:line="440" w:lineRule="exact"/>
        <w:rPr>
          <w:rFonts w:hint="eastAsia" w:ascii="方正仿宋" w:hAnsi="方正仿宋" w:eastAsia="方正仿宋" w:cs="方正仿宋"/>
          <w:color w:val="000000" w:themeColor="text1"/>
          <w:sz w:val="32"/>
          <w:szCs w:val="32"/>
          <w:lang w:val="en-US" w:eastAsia="zh-CN"/>
          <w14:textFill>
            <w14:solidFill>
              <w14:schemeClr w14:val="tx1"/>
            </w14:solidFill>
          </w14:textFill>
        </w:rPr>
      </w:pPr>
    </w:p>
    <w:p>
      <w:pPr>
        <w:numPr>
          <w:ilvl w:val="0"/>
          <w:numId w:val="0"/>
        </w:numPr>
        <w:spacing w:line="500" w:lineRule="exact"/>
        <w:jc w:val="both"/>
        <w:rPr>
          <w:rFonts w:hint="default" w:ascii="方正仿宋" w:hAnsi="方正仿宋" w:eastAsia="方正仿宋" w:cs="方正仿宋"/>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 xml:space="preserve"> </w:t>
      </w:r>
    </w:p>
    <w:p>
      <w:pPr>
        <w:numPr>
          <w:ilvl w:val="0"/>
          <w:numId w:val="0"/>
        </w:numPr>
        <w:spacing w:line="500" w:lineRule="exact"/>
        <w:jc w:val="both"/>
        <w:rPr>
          <w:rFonts w:hint="eastAsia" w:ascii="方正仿宋" w:hAnsi="方正仿宋" w:eastAsia="方正仿宋" w:cs="方正仿宋"/>
          <w:color w:val="000000" w:themeColor="text1"/>
          <w:sz w:val="32"/>
          <w:szCs w:val="32"/>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 xml:space="preserve">                                </w:t>
      </w:r>
      <w:r>
        <w:rPr>
          <w:rFonts w:hint="eastAsia" w:ascii="方正仿宋" w:hAnsi="方正仿宋" w:eastAsia="方正仿宋" w:cs="方正仿宋"/>
          <w:color w:val="000000" w:themeColor="text1"/>
          <w:sz w:val="32"/>
          <w:szCs w:val="32"/>
          <w14:textFill>
            <w14:solidFill>
              <w14:schemeClr w14:val="tx1"/>
            </w14:solidFill>
          </w14:textFill>
        </w:rPr>
        <w:t>供应商名称（公章）：</w:t>
      </w:r>
    </w:p>
    <w:p>
      <w:pPr>
        <w:numPr>
          <w:ilvl w:val="0"/>
          <w:numId w:val="0"/>
        </w:numPr>
        <w:snapToGrid w:val="0"/>
        <w:spacing w:line="440" w:lineRule="exact"/>
        <w:ind w:firstLine="640" w:firstLineChars="200"/>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方正仿宋" w:hAnsi="方正仿宋" w:eastAsia="方正仿宋" w:cs="方正仿宋"/>
          <w:color w:val="000000" w:themeColor="text1"/>
          <w:sz w:val="32"/>
          <w:szCs w:val="32"/>
          <w:lang w:val="en-US" w:eastAsia="zh-CN"/>
          <w14:textFill>
            <w14:solidFill>
              <w14:schemeClr w14:val="tx1"/>
            </w14:solidFill>
          </w14:textFill>
        </w:rPr>
        <w:t xml:space="preserve">                              年    月   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3</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文件技术部分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价</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技术文件部分</w:t>
      </w:r>
    </w:p>
    <w:p>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4"/>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4"/>
        <w:rPr>
          <w:rFonts w:ascii="仿宋_GB2312" w:hAnsi="宋体" w:eastAsia="仿宋_GB2312" w:cs="Times New Roman"/>
          <w:b/>
          <w:bCs/>
          <w:color w:val="000000" w:themeColor="text1"/>
          <w:kern w:val="0"/>
          <w:sz w:val="24"/>
          <w:szCs w:val="24"/>
          <w14:textFill>
            <w14:solidFill>
              <w14:schemeClr w14:val="tx1"/>
            </w14:solidFill>
          </w14:textFill>
        </w:rPr>
      </w:pPr>
    </w:p>
    <w:p>
      <w:pPr>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pPr>
        <w:numPr>
          <w:ilvl w:val="0"/>
          <w:numId w:val="0"/>
        </w:numPr>
        <w:snapToGrid w:val="0"/>
        <w:spacing w:line="440" w:lineRule="exact"/>
        <w:ind w:firstLine="3093" w:firstLineChars="13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七、技术部分响应情况</w:t>
      </w:r>
    </w:p>
    <w:p>
      <w:pPr>
        <w:snapToGrid w:val="0"/>
        <w:spacing w:line="540" w:lineRule="exact"/>
        <w:ind w:firstLine="645"/>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比价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（二）</w:t>
      </w:r>
      <w:r>
        <w:rPr>
          <w:rFonts w:hint="eastAsia" w:ascii="仿宋_GB2312" w:hAnsi="Times New Roman" w:eastAsia="仿宋_GB2312" w:cs="Times New Roman"/>
          <w:color w:val="000000" w:themeColor="text1"/>
          <w:sz w:val="32"/>
          <w:szCs w:val="28"/>
          <w14:textFill>
            <w14:solidFill>
              <w14:schemeClr w14:val="tx1"/>
            </w14:solidFill>
          </w14:textFill>
        </w:rPr>
        <w:t>其他必要资料</w:t>
      </w:r>
    </w:p>
    <w:p>
      <w:pPr>
        <w:tabs>
          <w:tab w:val="left" w:pos="567"/>
        </w:tabs>
        <w:adjustRightInd w:val="0"/>
        <w:spacing w:line="56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ind w:firstLine="796" w:firstLineChars="221"/>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pacing w:line="540" w:lineRule="exact"/>
        <w:rPr>
          <w:rFonts w:ascii="方正小标宋简体" w:hAnsi="方正小标宋简体" w:eastAsia="方正小标宋简体" w:cs="Times New Roman"/>
          <w:b/>
          <w:color w:val="000000" w:themeColor="text1"/>
          <w:kern w:val="0"/>
          <w:sz w:val="36"/>
          <w:szCs w:val="32"/>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hint="eastAsia" w:ascii="仿宋_GB2312" w:hAnsi="宋体" w:eastAsia="仿宋_GB2312" w:cs="Times New Roman"/>
          <w:color w:val="000000" w:themeColor="text1"/>
          <w:kern w:val="0"/>
          <w:sz w:val="28"/>
          <w:szCs w:val="28"/>
          <w14:textFill>
            <w14:solidFill>
              <w14:schemeClr w14:val="tx1"/>
            </w14:solidFill>
          </w14:textFill>
        </w:rPr>
      </w:pPr>
    </w:p>
    <w:p>
      <w:pPr>
        <w:snapToGrid w:val="0"/>
        <w:spacing w:line="520" w:lineRule="exact"/>
        <w:rPr>
          <w:rFonts w:ascii="仿宋_GB2312" w:hAnsi="Times New Roman" w:eastAsia="仿宋_GB2312" w:cs="Times New Roman"/>
          <w:color w:val="000000" w:themeColor="text1"/>
          <w:sz w:val="32"/>
          <w:szCs w:val="28"/>
          <w14:textFill>
            <w14:solidFill>
              <w14:schemeClr w14:val="tx1"/>
            </w14:solidFill>
          </w14:textFill>
        </w:rPr>
      </w:pPr>
      <w:r>
        <w:rPr>
          <w:rFonts w:hint="eastAsia" w:ascii="仿宋_GB2312" w:hAnsi="宋体" w:eastAsia="仿宋_GB2312" w:cs="Times New Roman"/>
          <w:color w:val="000000" w:themeColor="text1"/>
          <w:kern w:val="0"/>
          <w:sz w:val="28"/>
          <w:szCs w:val="28"/>
          <w14:textFill>
            <w14:solidFill>
              <w14:schemeClr w14:val="tx1"/>
            </w14:solidFill>
          </w14:textFill>
        </w:rPr>
        <w:t>技术</w:t>
      </w:r>
      <w:r>
        <w:rPr>
          <w:rFonts w:hint="eastAsia" w:ascii="仿宋_GB2312" w:hAnsi="宋体" w:eastAsia="仿宋_GB2312" w:cs="Times New Roman"/>
          <w:color w:val="000000" w:themeColor="text1"/>
          <w:kern w:val="0"/>
          <w:sz w:val="28"/>
          <w:szCs w:val="28"/>
          <w:lang w:eastAsia="zh-CN"/>
          <w14:textFill>
            <w14:solidFill>
              <w14:schemeClr w14:val="tx1"/>
            </w14:solidFill>
          </w14:textFill>
        </w:rPr>
        <w:t>部分响应文件</w:t>
      </w:r>
      <w:r>
        <w:rPr>
          <w:rFonts w:hint="eastAsia" w:ascii="仿宋_GB2312" w:hAnsi="宋体" w:eastAsia="仿宋_GB2312" w:cs="Times New Roman"/>
          <w:color w:val="000000" w:themeColor="text1"/>
          <w:kern w:val="0"/>
          <w:sz w:val="28"/>
          <w:szCs w:val="28"/>
          <w14:textFill>
            <w14:solidFill>
              <w14:schemeClr w14:val="tx1"/>
            </w14:solidFill>
          </w14:textFill>
        </w:rPr>
        <w:t>内容及格式</w:t>
      </w:r>
    </w:p>
    <w:p>
      <w:pPr>
        <w:snapToGrid w:val="0"/>
        <w:spacing w:line="540" w:lineRule="exact"/>
        <w:ind w:firstLine="645"/>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14:textFill>
            <w14:solidFill>
              <w14:schemeClr w14:val="tx1"/>
            </w14:solidFill>
          </w14:textFill>
        </w:rPr>
        <w:t>（</w:t>
      </w:r>
      <w:r>
        <w:rPr>
          <w:rFonts w:hint="eastAsia" w:ascii="仿宋_GB2312" w:hAnsi="Times New Roman" w:eastAsia="仿宋_GB2312" w:cs="Times New Roman"/>
          <w:color w:val="000000" w:themeColor="text1"/>
          <w:sz w:val="32"/>
          <w:szCs w:val="28"/>
          <w:lang w:eastAsia="zh-CN"/>
          <w14:textFill>
            <w14:solidFill>
              <w14:schemeClr w14:val="tx1"/>
            </w14:solidFill>
          </w14:textFill>
        </w:rPr>
        <w:t>一</w:t>
      </w:r>
      <w:r>
        <w:rPr>
          <w:rFonts w:hint="eastAsia" w:ascii="仿宋_GB2312" w:hAnsi="Times New Roman" w:eastAsia="仿宋_GB2312" w:cs="Times New Roman"/>
          <w:color w:val="000000" w:themeColor="text1"/>
          <w:sz w:val="32"/>
          <w:szCs w:val="28"/>
          <w14:textFill>
            <w14:solidFill>
              <w14:schemeClr w14:val="tx1"/>
            </w14:solidFill>
          </w14:textFill>
        </w:rPr>
        <w:t>）技术需求和商务条款差异表(</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供应商</w:t>
      </w:r>
      <w:r>
        <w:rPr>
          <w:rFonts w:hint="eastAsia" w:ascii="仿宋_GB2312" w:hAnsi="Times New Roman" w:eastAsia="仿宋_GB2312" w:cs="Times New Roman"/>
          <w:color w:val="000000" w:themeColor="text1"/>
          <w:sz w:val="32"/>
          <w:szCs w:val="28"/>
          <w14:textFill>
            <w14:solidFill>
              <w14:schemeClr w14:val="tx1"/>
            </w14:solidFill>
          </w14:textFill>
        </w:rPr>
        <w:t>对</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14:textFill>
            <w14:solidFill>
              <w14:schemeClr w14:val="tx1"/>
            </w14:solidFill>
          </w14:textFill>
        </w:rPr>
        <w:t>条款</w:t>
      </w:r>
      <w:r>
        <w:rPr>
          <w:rFonts w:hint="eastAsia" w:ascii="仿宋_GB2312" w:hAnsi="Times New Roman" w:eastAsia="仿宋_GB2312" w:cs="Times New Roman"/>
          <w:color w:val="000000" w:themeColor="text1"/>
          <w:sz w:val="32"/>
          <w:szCs w:val="28"/>
          <w:lang w:eastAsia="zh-CN"/>
          <w14:textFill>
            <w14:solidFill>
              <w14:schemeClr w14:val="tx1"/>
            </w14:solidFill>
          </w14:textFill>
        </w:rPr>
        <w:t>和商务条款</w:t>
      </w:r>
      <w:r>
        <w:rPr>
          <w:rFonts w:hint="eastAsia" w:ascii="仿宋_GB2312" w:hAnsi="Times New Roman" w:eastAsia="仿宋_GB2312" w:cs="Times New Roman"/>
          <w:color w:val="000000" w:themeColor="text1"/>
          <w:sz w:val="32"/>
          <w:szCs w:val="28"/>
          <w14:textFill>
            <w14:solidFill>
              <w14:schemeClr w14:val="tx1"/>
            </w14:solidFill>
          </w14:textFill>
        </w:rPr>
        <w:t>进行逐一应答，还需</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注明该条款在</w:t>
      </w:r>
      <w:r>
        <w:rPr>
          <w:rFonts w:hint="eastAsia" w:ascii="仿宋_GB2312" w:hAnsi="Times New Roman" w:eastAsia="仿宋_GB2312" w:cs="Times New Roman"/>
          <w:color w:val="000000" w:themeColor="text1"/>
          <w:sz w:val="32"/>
          <w:szCs w:val="28"/>
          <w:lang w:eastAsia="zh-CN"/>
          <w14:textFill>
            <w14:solidFill>
              <w14:schemeClr w14:val="tx1"/>
            </w14:solidFill>
          </w14:textFill>
        </w:rPr>
        <w:t>比价</w:t>
      </w:r>
      <w:r>
        <w:rPr>
          <w:rFonts w:hint="eastAsia" w:ascii="仿宋_GB2312" w:hAnsi="Times New Roman" w:eastAsia="仿宋_GB2312" w:cs="Times New Roman"/>
          <w:color w:val="000000" w:themeColor="text1"/>
          <w:sz w:val="32"/>
          <w:szCs w:val="28"/>
          <w14:textFill>
            <w14:solidFill>
              <w14:schemeClr w14:val="tx1"/>
            </w14:solidFill>
          </w14:textFill>
        </w:rPr>
        <w:t>文件</w:t>
      </w: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中的</w:t>
      </w:r>
      <w:r>
        <w:rPr>
          <w:rFonts w:hint="eastAsia" w:ascii="仿宋_GB2312" w:hAnsi="Times New Roman" w:eastAsia="仿宋_GB2312" w:cs="Times New Roman"/>
          <w:color w:val="000000" w:themeColor="text1"/>
          <w:sz w:val="32"/>
          <w:szCs w:val="28"/>
          <w14:textFill>
            <w14:solidFill>
              <w14:schemeClr w14:val="tx1"/>
            </w14:solidFill>
          </w14:textFill>
        </w:rPr>
        <w:t>对应页码)</w:t>
      </w:r>
    </w:p>
    <w:p>
      <w:pPr>
        <w:spacing w:line="540" w:lineRule="exact"/>
        <w:ind w:firstLine="3200" w:firstLineChars="10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val="en-US" w:eastAsia="zh-CN"/>
          <w14:textFill>
            <w14:solidFill>
              <w14:schemeClr w14:val="tx1"/>
            </w14:solidFill>
          </w14:textFill>
        </w:rPr>
        <w:t>参数</w:t>
      </w:r>
      <w:r>
        <w:rPr>
          <w:rFonts w:hint="eastAsia" w:ascii="仿宋_GB2312" w:hAnsi="Times New Roman" w:eastAsia="仿宋_GB2312" w:cs="Times New Roman"/>
          <w:color w:val="000000" w:themeColor="text1"/>
          <w:sz w:val="32"/>
          <w:szCs w:val="28"/>
          <w:lang w:eastAsia="zh-CN"/>
          <w14:textFill>
            <w14:solidFill>
              <w14:schemeClr w14:val="tx1"/>
            </w14:solidFill>
          </w14:textFill>
        </w:rPr>
        <w:t>要求响应差异表</w:t>
      </w:r>
    </w:p>
    <w:p>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比价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比价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技术要求</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服务要求</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pPr>
        <w:numPr>
          <w:ilvl w:val="0"/>
          <w:numId w:val="0"/>
        </w:numPr>
        <w:snapToGrid w:val="0"/>
        <w:spacing w:line="440" w:lineRule="exact"/>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pPr>
        <w:spacing w:line="540" w:lineRule="exact"/>
        <w:ind w:firstLine="2880" w:firstLineChars="900"/>
        <w:rPr>
          <w:rFonts w:hint="eastAsia" w:ascii="仿宋_GB2312" w:hAnsi="Times New Roman" w:eastAsia="仿宋_GB2312" w:cs="Times New Roman"/>
          <w:color w:val="000000" w:themeColor="text1"/>
          <w:sz w:val="32"/>
          <w:szCs w:val="28"/>
          <w:lang w:eastAsia="zh-CN"/>
          <w14:textFill>
            <w14:solidFill>
              <w14:schemeClr w14:val="tx1"/>
            </w14:solidFill>
          </w14:textFill>
        </w:rPr>
      </w:pPr>
      <w:r>
        <w:rPr>
          <w:rFonts w:hint="eastAsia" w:ascii="仿宋_GB2312" w:hAnsi="Times New Roman" w:eastAsia="仿宋_GB2312" w:cs="Times New Roman"/>
          <w:color w:val="000000" w:themeColor="text1"/>
          <w:sz w:val="32"/>
          <w:szCs w:val="28"/>
          <w:lang w:eastAsia="zh-CN"/>
          <w14:textFill>
            <w14:solidFill>
              <w14:schemeClr w14:val="tx1"/>
            </w14:solidFill>
          </w14:textFill>
        </w:rPr>
        <w:t>商务条款响应差异表</w:t>
      </w:r>
    </w:p>
    <w:p>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项目编号：</w:t>
      </w:r>
    </w:p>
    <w:p>
      <w:pPr>
        <w:spacing w:line="540" w:lineRule="exact"/>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项目名称：</w:t>
      </w:r>
    </w:p>
    <w:p>
      <w:pPr>
        <w:snapToGrid w:val="0"/>
        <w:spacing w:line="540" w:lineRule="exact"/>
        <w:ind w:firstLine="480" w:firstLineChars="20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比价</w:t>
            </w:r>
            <w:r>
              <w:rPr>
                <w:rFonts w:hint="eastAsia" w:ascii="方正仿宋_GBK" w:hAnsi="方正仿宋_GBK" w:eastAsia="方正仿宋_GBK" w:cs="方正仿宋_GBK"/>
                <w:color w:val="000000" w:themeColor="text1"/>
                <w:kern w:val="0"/>
                <w:sz w:val="24"/>
                <w:szCs w:val="24"/>
                <w14:textFill>
                  <w14:solidFill>
                    <w14:schemeClr w14:val="tx1"/>
                  </w14:solidFill>
                </w14:textFill>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r>
    </w:tbl>
    <w:p>
      <w:pPr>
        <w:spacing w:line="540" w:lineRule="exact"/>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注：1、应对</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中的所有条款进行逐一应答，还需在“</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比价</w:t>
      </w:r>
      <w:r>
        <w:rPr>
          <w:rFonts w:hint="eastAsia" w:ascii="方正仿宋_GBK" w:hAnsi="方正仿宋_GBK" w:eastAsia="方正仿宋_GBK" w:cs="方正仿宋_GBK"/>
          <w:bCs/>
          <w:color w:val="000000" w:themeColor="text1"/>
          <w:sz w:val="24"/>
          <w:szCs w:val="24"/>
          <w14:textFill>
            <w14:solidFill>
              <w14:schemeClr w14:val="tx1"/>
            </w14:solidFill>
          </w14:textFill>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000000" w:themeColor="text1"/>
          <w:sz w:val="24"/>
          <w:szCs w:val="24"/>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3、若有差异，请在“响应或差异”处填写差异，</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优于招标文件要求的在“差异原因”处填写正偏离；相应</w:t>
      </w:r>
      <w:r>
        <w:rPr>
          <w:rFonts w:hint="eastAsia" w:ascii="方正仿宋_GBK" w:hAnsi="方正仿宋_GBK" w:eastAsia="方正仿宋_GBK" w:cs="方正仿宋_GBK"/>
          <w:bCs/>
          <w:color w:val="000000" w:themeColor="text1"/>
          <w:sz w:val="24"/>
          <w:szCs w:val="24"/>
          <w:lang w:eastAsia="zh-CN"/>
          <w14:textFill>
            <w14:solidFill>
              <w14:schemeClr w14:val="tx1"/>
            </w14:solidFill>
          </w14:textFill>
        </w:rPr>
        <w:t>商务条款</w:t>
      </w:r>
      <w:r>
        <w:rPr>
          <w:rFonts w:hint="eastAsia" w:ascii="方正仿宋_GBK" w:hAnsi="方正仿宋_GBK" w:eastAsia="方正仿宋_GBK" w:cs="方正仿宋_GBK"/>
          <w:bCs/>
          <w:color w:val="000000" w:themeColor="text1"/>
          <w:sz w:val="24"/>
          <w:szCs w:val="24"/>
          <w14:textFill>
            <w14:solidFill>
              <w14:schemeClr w14:val="tx1"/>
            </w14:solidFill>
          </w14:textFill>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000000" w:themeColor="text1"/>
          <w:sz w:val="32"/>
          <w:szCs w:val="28"/>
          <w14:textFill>
            <w14:solidFill>
              <w14:schemeClr w14:val="tx1"/>
            </w14:solidFill>
          </w14:textFill>
        </w:rPr>
      </w:pPr>
      <w:r>
        <w:rPr>
          <w:rFonts w:hint="eastAsia" w:ascii="方正仿宋_GBK" w:hAnsi="方正仿宋_GBK" w:eastAsia="方正仿宋_GBK" w:cs="方正仿宋_GBK"/>
          <w:bCs/>
          <w:color w:val="000000" w:themeColor="text1"/>
          <w:sz w:val="24"/>
          <w:szCs w:val="24"/>
          <w14:textFill>
            <w14:solidFill>
              <w14:schemeClr w14:val="tx1"/>
            </w14:solidFill>
          </w14:textFill>
        </w:rPr>
        <w:t>4、该表可扩展；</w:t>
      </w:r>
    </w:p>
    <w:p>
      <w:pPr>
        <w:tabs>
          <w:tab w:val="left" w:pos="567"/>
        </w:tabs>
        <w:adjustRightInd w:val="0"/>
        <w:spacing w:line="520" w:lineRule="exact"/>
        <w:ind w:firstLine="630"/>
        <w:rPr>
          <w:rFonts w:hint="eastAsia" w:ascii="仿宋_GB2312" w:hAnsi="Times New Roman" w:eastAsia="仿宋_GB2312" w:cs="Times New Roman"/>
          <w:color w:val="000000" w:themeColor="text1"/>
          <w:sz w:val="32"/>
          <w:szCs w:val="28"/>
          <w14:textFill>
            <w14:solidFill>
              <w14:schemeClr w14:val="tx1"/>
            </w14:solidFill>
          </w14:textFill>
        </w:rPr>
      </w:pPr>
    </w:p>
    <w:p>
      <w:pPr>
        <w:rPr>
          <w:rFonts w:hint="eastAsia"/>
          <w:color w:val="000000" w:themeColor="text1"/>
          <w:lang w:val="en-US" w:eastAsia="zh-CN"/>
          <w14:textFill>
            <w14:solidFill>
              <w14:schemeClr w14:val="tx1"/>
            </w14:solidFill>
          </w14:textFill>
        </w:rPr>
      </w:pPr>
    </w:p>
    <w:p>
      <w:pPr>
        <w:spacing w:line="540" w:lineRule="exact"/>
        <w:jc w:val="left"/>
        <w:rPr>
          <w:rFonts w:hint="eastAsia" w:ascii="方正仿宋_GBK" w:hAnsi="Times New Roman" w:eastAsia="方正仿宋_GBK" w:cs="Times New Roman"/>
          <w:color w:val="000000" w:themeColor="text1"/>
          <w:kern w:val="2"/>
          <w:sz w:val="32"/>
          <w:szCs w:val="28"/>
          <w:lang w:val="en-US" w:eastAsia="zh-CN" w:bidi="ar-SA"/>
          <w14:textFill>
            <w14:solidFill>
              <w14:schemeClr w14:val="tx1"/>
            </w14:solidFill>
          </w14:textFill>
        </w:rPr>
      </w:pPr>
    </w:p>
    <w:p>
      <w:pPr>
        <w:spacing w:line="540" w:lineRule="exact"/>
        <w:jc w:val="left"/>
        <w:rPr>
          <w:rFonts w:hint="eastAsia" w:ascii="方正仿宋_GBK" w:hAnsi="Times New Roman" w:eastAsia="方正仿宋_GBK" w:cs="Times New Roman"/>
          <w:color w:val="000000" w:themeColor="text1"/>
          <w:kern w:val="2"/>
          <w:sz w:val="32"/>
          <w:szCs w:val="28"/>
          <w:lang w:val="en-US" w:eastAsia="zh-CN" w:bidi="ar-SA"/>
          <w14:textFill>
            <w14:solidFill>
              <w14:schemeClr w14:val="tx1"/>
            </w14:solidFill>
          </w14:textFill>
        </w:rPr>
      </w:pPr>
    </w:p>
    <w:p>
      <w:pPr>
        <w:spacing w:line="540" w:lineRule="exact"/>
        <w:jc w:val="left"/>
        <w:rPr>
          <w:rFonts w:hint="eastAsia" w:ascii="方正小标宋简体" w:hAnsi="方正小标宋简体" w:eastAsia="方正小标宋简体" w:cs="Times New Roman"/>
          <w:b/>
          <w:color w:val="000000" w:themeColor="text1"/>
          <w:kern w:val="0"/>
          <w:sz w:val="36"/>
          <w:szCs w:val="32"/>
          <w:lang w:eastAsia="zh-CN"/>
          <w14:textFill>
            <w14:solidFill>
              <w14:schemeClr w14:val="tx1"/>
            </w14:solidFill>
          </w14:textFill>
        </w:rPr>
      </w:pPr>
      <w:r>
        <w:rPr>
          <w:rFonts w:hint="eastAsia" w:ascii="方正仿宋_GBK" w:hAnsi="Times New Roman" w:eastAsia="方正仿宋_GBK" w:cs="Times New Roman"/>
          <w:color w:val="000000" w:themeColor="text1"/>
          <w:kern w:val="2"/>
          <w:sz w:val="32"/>
          <w:szCs w:val="28"/>
          <w:lang w:val="en-US" w:eastAsia="zh-CN" w:bidi="ar-SA"/>
          <w14:textFill>
            <w14:solidFill>
              <w14:schemeClr w14:val="tx1"/>
            </w14:solidFill>
          </w14:textFill>
        </w:rPr>
        <w:t>（二）</w:t>
      </w:r>
      <w:r>
        <w:rPr>
          <w:rFonts w:hint="eastAsia" w:ascii="仿宋_GB2312" w:hAnsi="Times New Roman" w:eastAsia="仿宋_GB2312" w:cs="Times New Roman"/>
          <w:color w:val="000000" w:themeColor="text1"/>
          <w:sz w:val="32"/>
          <w:szCs w:val="28"/>
          <w14:textFill>
            <w14:solidFill>
              <w14:schemeClr w14:val="tx1"/>
            </w14:solidFill>
          </w14:textFill>
        </w:rPr>
        <w:t>其他必要资料</w:t>
      </w: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pPr>
    </w:p>
    <w:p>
      <w:pPr>
        <w:snapToGrid w:val="0"/>
        <w:spacing w:line="520" w:lineRule="exact"/>
        <w:rPr>
          <w:rFonts w:ascii="仿宋_GB2312" w:hAnsi="宋体" w:eastAsia="仿宋_GB2312" w:cs="Times New Roman"/>
          <w:color w:val="000000" w:themeColor="text1"/>
          <w:kern w:val="0"/>
          <w:sz w:val="28"/>
          <w:szCs w:val="28"/>
          <w14:textFill>
            <w14:solidFill>
              <w14:schemeClr w14:val="tx1"/>
            </w14:solidFill>
          </w14:textFill>
        </w:rPr>
      </w:pPr>
      <w:r>
        <w:rPr>
          <w:rFonts w:hint="eastAsia" w:ascii="仿宋_GB2312" w:hAnsi="宋体" w:eastAsia="仿宋_GB2312" w:cs="仿宋_GB2312"/>
          <w:color w:val="000000" w:themeColor="text1"/>
          <w:kern w:val="0"/>
          <w:sz w:val="28"/>
          <w:szCs w:val="28"/>
          <w:lang w:val="en-US" w:eastAsia="zh-CN"/>
          <w14:textFill>
            <w14:solidFill>
              <w14:schemeClr w14:val="tx1"/>
            </w14:solidFill>
          </w14:textFill>
        </w:rPr>
        <w:t>4</w:t>
      </w:r>
      <w:r>
        <w:rPr>
          <w:rFonts w:ascii="仿宋_GB2312" w:hAnsi="宋体" w:eastAsia="仿宋_GB2312" w:cs="仿宋_GB2312"/>
          <w:color w:val="000000" w:themeColor="text1"/>
          <w:kern w:val="0"/>
          <w:sz w:val="28"/>
          <w:szCs w:val="28"/>
          <w14:textFill>
            <w14:solidFill>
              <w14:schemeClr w14:val="tx1"/>
            </w14:solidFill>
          </w14:textFill>
        </w:rPr>
        <w:t>.</w:t>
      </w:r>
      <w:r>
        <w:rPr>
          <w:rFonts w:hint="eastAsia" w:ascii="仿宋_GB2312" w:hAnsi="宋体" w:eastAsia="仿宋_GB2312" w:cs="仿宋_GB2312"/>
          <w:color w:val="000000" w:themeColor="text1"/>
          <w:kern w:val="0"/>
          <w:sz w:val="28"/>
          <w:szCs w:val="28"/>
          <w:lang w:eastAsia="zh-CN"/>
          <w14:textFill>
            <w14:solidFill>
              <w14:schemeClr w14:val="tx1"/>
            </w14:solidFill>
          </w14:textFill>
        </w:rPr>
        <w:t>比价</w:t>
      </w:r>
      <w:r>
        <w:rPr>
          <w:rFonts w:hint="eastAsia" w:ascii="仿宋_GB2312" w:hAnsi="宋体" w:eastAsia="仿宋_GB2312" w:cs="仿宋_GB2312"/>
          <w:color w:val="000000" w:themeColor="text1"/>
          <w:kern w:val="0"/>
          <w:sz w:val="28"/>
          <w:szCs w:val="28"/>
          <w14:textFill>
            <w14:solidFill>
              <w14:schemeClr w14:val="tx1"/>
            </w14:solidFill>
          </w14:textFill>
        </w:rPr>
        <w:t>文件报价部分</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u w:val="single"/>
          <w14:textFill>
            <w14:solidFill>
              <w14:schemeClr w14:val="tx1"/>
            </w14:solidFill>
          </w14:textFill>
        </w:rPr>
      </w:pPr>
      <w:r>
        <w:rPr>
          <w:rFonts w:hint="eastAsia" w:ascii="仿宋_GB2312" w:hAnsi="宋体" w:eastAsia="仿宋_GB2312" w:cs="仿宋_GB2312"/>
          <w:b/>
          <w:bCs/>
          <w:color w:val="000000" w:themeColor="text1"/>
          <w:kern w:val="0"/>
          <w:sz w:val="24"/>
          <w:szCs w:val="24"/>
          <w:u w:val="single"/>
          <w14:textFill>
            <w14:solidFill>
              <w14:schemeClr w14:val="tx1"/>
            </w14:solidFill>
          </w14:textFill>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000000" w:themeColor="text1"/>
          <w:kern w:val="0"/>
          <w:sz w:val="24"/>
          <w:szCs w:val="24"/>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000000" w:themeColor="text1"/>
          <w:kern w:val="0"/>
          <w:sz w:val="32"/>
          <w:szCs w:val="32"/>
          <w14:textFill>
            <w14:solidFill>
              <w14:schemeClr w14:val="tx1"/>
            </w14:solidFill>
          </w14:textFill>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000000" w:themeColor="text1"/>
          <w:kern w:val="0"/>
          <w:sz w:val="44"/>
          <w:szCs w:val="44"/>
          <w14:textFill>
            <w14:solidFill>
              <w14:schemeClr w14:val="tx1"/>
            </w14:solidFill>
          </w14:textFill>
        </w:rPr>
      </w:pP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比</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w:t>
      </w:r>
      <w:r>
        <w:rPr>
          <w:rFonts w:hint="eastAsia" w:ascii="方正小标宋_GBK" w:hAnsi="Times New Roman" w:eastAsia="方正小标宋_GBK" w:cs="方正小标宋_GBK"/>
          <w:b/>
          <w:bCs/>
          <w:color w:val="000000" w:themeColor="text1"/>
          <w:kern w:val="0"/>
          <w:sz w:val="44"/>
          <w:szCs w:val="44"/>
          <w:lang w:eastAsia="zh-CN"/>
          <w14:textFill>
            <w14:solidFill>
              <w14:schemeClr w14:val="tx1"/>
            </w14:solidFill>
          </w14:textFill>
        </w:rPr>
        <w:t>选</w:t>
      </w:r>
      <w:r>
        <w:rPr>
          <w:rFonts w:hint="eastAsia" w:ascii="方正小标宋_GBK" w:hAnsi="Times New Roman" w:eastAsia="方正小标宋_GBK" w:cs="方正小标宋_GBK"/>
          <w:b/>
          <w:bCs/>
          <w:color w:val="000000" w:themeColor="text1"/>
          <w:kern w:val="0"/>
          <w:sz w:val="44"/>
          <w:szCs w:val="44"/>
          <w14:textFill>
            <w14:solidFill>
              <w14:schemeClr w14:val="tx1"/>
            </w14:solidFill>
          </w14:textFill>
        </w:rPr>
        <w:t>　文　件</w:t>
      </w:r>
    </w:p>
    <w:p>
      <w:pPr>
        <w:spacing w:line="540" w:lineRule="exact"/>
        <w:jc w:val="center"/>
        <w:rPr>
          <w:rFonts w:ascii="方正小标宋简体" w:hAnsi="方正小标宋简体" w:eastAsia="方正小标宋简体" w:cs="Times New Roman"/>
          <w:b/>
          <w:bCs/>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b/>
          <w:bCs/>
          <w:color w:val="000000" w:themeColor="text1"/>
          <w:kern w:val="0"/>
          <w:sz w:val="36"/>
          <w:szCs w:val="36"/>
          <w14:textFill>
            <w14:solidFill>
              <w14:schemeClr w14:val="tx1"/>
            </w14:solidFill>
          </w14:textFill>
        </w:rPr>
        <w:t>报价文件部分</w:t>
      </w:r>
    </w:p>
    <w:p>
      <w:pPr>
        <w:autoSpaceDE w:val="0"/>
        <w:autoSpaceDN w:val="0"/>
        <w:adjustRightInd w:val="0"/>
        <w:snapToGrid w:val="0"/>
        <w:spacing w:line="360" w:lineRule="auto"/>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4"/>
        <w:rPr>
          <w:rFonts w:ascii="仿宋_GB2312" w:hAnsi="宋体" w:eastAsia="仿宋_GB2312" w:cs="Times New Roman"/>
          <w:b/>
          <w:bCs/>
          <w:color w:val="000000" w:themeColor="text1"/>
          <w:kern w:val="0"/>
          <w:sz w:val="24"/>
          <w:szCs w:val="24"/>
          <w14:textFill>
            <w14:solidFill>
              <w14:schemeClr w14:val="tx1"/>
            </w14:solidFill>
          </w14:textFill>
        </w:rPr>
      </w:pPr>
    </w:p>
    <w:p>
      <w:pPr>
        <w:pStyle w:val="4"/>
        <w:rPr>
          <w:rFonts w:ascii="仿宋_GB2312" w:hAnsi="宋体" w:eastAsia="仿宋_GB2312" w:cs="Times New Roman"/>
          <w:b/>
          <w:bCs/>
          <w:color w:val="000000" w:themeColor="text1"/>
          <w:kern w:val="0"/>
          <w:sz w:val="24"/>
          <w:szCs w:val="24"/>
          <w14:textFill>
            <w14:solidFill>
              <w14:schemeClr w14:val="tx1"/>
            </w14:solidFill>
          </w14:textFill>
        </w:rPr>
      </w:pPr>
    </w:p>
    <w:p>
      <w:pPr>
        <w:pStyle w:val="4"/>
        <w:jc w:val="both"/>
        <w:rPr>
          <w:color w:val="000000" w:themeColor="text1"/>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pStyle w:val="2"/>
        <w:rPr>
          <w:rFonts w:ascii="仿宋_GB2312" w:hAnsi="宋体" w:eastAsia="仿宋_GB2312" w:cs="Times New Roman"/>
          <w:b/>
          <w:bCs/>
          <w:color w:val="000000" w:themeColor="text1"/>
          <w:kern w:val="0"/>
          <w:sz w:val="24"/>
          <w:szCs w:val="24"/>
          <w14:textFill>
            <w14:solidFill>
              <w14:schemeClr w14:val="tx1"/>
            </w14:solidFill>
          </w14:textFill>
        </w:rPr>
      </w:pPr>
    </w:p>
    <w:p>
      <w:pPr>
        <w:autoSpaceDE w:val="0"/>
        <w:autoSpaceDN w:val="0"/>
        <w:adjustRightInd w:val="0"/>
        <w:snapToGrid w:val="0"/>
        <w:spacing w:line="360" w:lineRule="auto"/>
        <w:jc w:val="left"/>
        <w:rPr>
          <w:rFonts w:ascii="仿宋_GB2312" w:hAnsi="宋体" w:eastAsia="仿宋_GB2312" w:cs="Times New Roman"/>
          <w:b/>
          <w:bCs/>
          <w:color w:val="000000" w:themeColor="text1"/>
          <w:kern w:val="0"/>
          <w:sz w:val="24"/>
          <w:szCs w:val="24"/>
          <w14:textFill>
            <w14:solidFill>
              <w14:schemeClr w14:val="tx1"/>
            </w14:solidFill>
          </w14:textFill>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w w:val="99"/>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投标人</w:t>
      </w:r>
      <w:r>
        <w:rPr>
          <w:rFonts w:hint="eastAsia" w:ascii="仿宋_GB2312" w:hAnsi="宋体" w:eastAsia="仿宋_GB2312" w:cs="仿宋_GB2312"/>
          <w:b/>
          <w:bCs/>
          <w:color w:val="000000" w:themeColor="text1"/>
          <w:spacing w:val="1"/>
          <w:w w:val="99"/>
          <w:kern w:val="0"/>
          <w:sz w:val="24"/>
          <w:szCs w:val="24"/>
          <w14:textFill>
            <w14:solidFill>
              <w14:schemeClr w14:val="tx1"/>
            </w14:solidFill>
          </w14:textFill>
        </w:rPr>
        <w:t>：</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000000" w:themeColor="text1"/>
          <w:kern w:val="0"/>
          <w:sz w:val="24"/>
          <w:szCs w:val="24"/>
          <w14:textFill>
            <w14:solidFill>
              <w14:schemeClr w14:val="tx1"/>
            </w14:solidFill>
          </w14:textFill>
        </w:rPr>
      </w:pPr>
      <w:r>
        <w:rPr>
          <w:rFonts w:hint="eastAsia" w:ascii="仿宋_GB2312" w:hAnsi="宋体" w:eastAsia="仿宋_GB2312" w:cs="仿宋_GB2312"/>
          <w:b/>
          <w:bCs/>
          <w:color w:val="000000" w:themeColor="text1"/>
          <w:w w:val="99"/>
          <w:kern w:val="0"/>
          <w:sz w:val="24"/>
          <w:szCs w:val="24"/>
          <w14:textFill>
            <w14:solidFill>
              <w14:schemeClr w14:val="tx1"/>
            </w14:solidFill>
          </w14:textFill>
        </w:rPr>
        <w:t>法定代表人或其委托代理人：</w:t>
      </w:r>
      <w:r>
        <w:rPr>
          <w:rFonts w:hint="eastAsia" w:ascii="仿宋_GB2312" w:hAnsi="宋体" w:eastAsia="仿宋_GB2312" w:cs="仿宋_GB2312"/>
          <w:b/>
          <w:bCs/>
          <w:color w:val="000000" w:themeColor="text1"/>
          <w:w w:val="198"/>
          <w:kern w:val="0"/>
          <w:sz w:val="24"/>
          <w:szCs w:val="24"/>
          <w:u w:val="single"/>
          <w14:textFill>
            <w14:solidFill>
              <w14:schemeClr w14:val="tx1"/>
            </w14:solidFill>
          </w14:textFill>
        </w:rPr>
        <w:t>　　　</w:t>
      </w:r>
      <w:r>
        <w:rPr>
          <w:rFonts w:hint="eastAsia" w:ascii="仿宋_GB2312" w:hAnsi="宋体" w:eastAsia="仿宋_GB2312" w:cs="仿宋_GB2312"/>
          <w:b/>
          <w:bCs/>
          <w:color w:val="000000" w:themeColor="text1"/>
          <w:w w:val="99"/>
          <w:kern w:val="0"/>
          <w:sz w:val="24"/>
          <w:szCs w:val="24"/>
          <w14:textFill>
            <w14:solidFill>
              <w14:schemeClr w14:val="tx1"/>
            </w14:solidFill>
          </w14:textFill>
        </w:rPr>
        <w:t>（签字）</w:t>
      </w:r>
    </w:p>
    <w:p>
      <w:pPr>
        <w:numPr>
          <w:ilvl w:val="0"/>
          <w:numId w:val="0"/>
        </w:numPr>
        <w:snapToGrid w:val="0"/>
        <w:spacing w:line="440" w:lineRule="exact"/>
        <w:ind w:firstLine="3331" w:firstLineChars="1400"/>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年</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月</w:t>
      </w:r>
      <w:r>
        <w:rPr>
          <w:rFonts w:hint="eastAsia" w:ascii="仿宋_GB2312" w:hAnsi="宋体" w:eastAsia="仿宋_GB2312" w:cs="MingLiUfalt"/>
          <w:b/>
          <w:color w:val="000000" w:themeColor="text1"/>
          <w:w w:val="99"/>
          <w:kern w:val="0"/>
          <w:sz w:val="24"/>
          <w:szCs w:val="24"/>
          <w:u w:val="single"/>
          <w14:textFill>
            <w14:solidFill>
              <w14:schemeClr w14:val="tx1"/>
            </w14:solidFill>
          </w14:textFill>
        </w:rPr>
        <w:t>　　</w:t>
      </w:r>
      <w:r>
        <w:rPr>
          <w:rFonts w:hint="eastAsia" w:ascii="仿宋_GB2312" w:hAnsi="宋体" w:eastAsia="仿宋_GB2312" w:cs="MingLiUfalt"/>
          <w:b/>
          <w:color w:val="000000" w:themeColor="text1"/>
          <w:w w:val="99"/>
          <w:kern w:val="0"/>
          <w:sz w:val="24"/>
          <w:szCs w:val="24"/>
          <w14:textFill>
            <w14:solidFill>
              <w14:schemeClr w14:val="tx1"/>
            </w14:solidFill>
          </w14:textFill>
        </w:rPr>
        <w:t>日</w:t>
      </w:r>
    </w:p>
    <w:p>
      <w:pPr>
        <w:numPr>
          <w:ilvl w:val="0"/>
          <w:numId w:val="0"/>
        </w:numPr>
        <w:snapToGrid w:val="0"/>
        <w:spacing w:line="440" w:lineRule="exact"/>
        <w:ind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p>
      <w:pPr>
        <w:numPr>
          <w:ilvl w:val="0"/>
          <w:numId w:val="0"/>
        </w:numPr>
        <w:snapToGrid w:val="0"/>
        <w:spacing w:line="440" w:lineRule="exact"/>
        <w:ind w:firstLine="640" w:firstLineChars="200"/>
        <w:rPr>
          <w:rFonts w:hint="eastAsia" w:ascii="方正仿宋_GBK" w:hAnsi="宋体" w:eastAsia="方正仿宋_GBK" w:cs="宋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八、项目报价</w:t>
      </w:r>
    </w:p>
    <w:p>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（一）</w:t>
      </w:r>
      <w:r>
        <w:rPr>
          <w:rFonts w:hint="eastAsia" w:ascii="方正仿宋_GBK" w:hAnsi="宋体" w:eastAsia="方正仿宋_GBK" w:cs="宋体"/>
          <w:sz w:val="32"/>
          <w:szCs w:val="32"/>
          <w:lang w:eastAsia="zh-CN"/>
        </w:rPr>
        <w:t>报价</w:t>
      </w:r>
      <w:r>
        <w:rPr>
          <w:rFonts w:hint="default" w:ascii="方正仿宋_GBK" w:hAnsi="宋体" w:eastAsia="方正仿宋_GBK" w:cs="宋体"/>
          <w:sz w:val="32"/>
          <w:szCs w:val="32"/>
        </w:rPr>
        <w:t>一览表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项目名称：                           </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default" w:ascii="方正仿宋_GBK" w:hAnsi="宋体" w:eastAsia="方正仿宋_GBK" w:cs="宋体"/>
          <w:sz w:val="32"/>
          <w:szCs w:val="32"/>
        </w:rPr>
        <w:t xml:space="preserve">                                         </w:t>
      </w:r>
    </w:p>
    <w:tbl>
      <w:tblPr>
        <w:tblStyle w:val="13"/>
        <w:tblpPr w:leftFromText="180" w:rightFromText="180" w:vertAnchor="text" w:horzAnchor="page" w:tblpX="1808" w:tblpY="523"/>
        <w:tblOverlap w:val="never"/>
        <w:tblW w:w="9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8"/>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供应商全称</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2518"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实施时间</w:t>
            </w:r>
          </w:p>
        </w:tc>
        <w:tc>
          <w:tcPr>
            <w:tcW w:w="6762" w:type="dxa"/>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default" w:ascii="方正仿宋_GBK" w:hAnsi="宋体" w:eastAsia="方正仿宋_GBK" w:cs="Times New Roman"/>
                <w:sz w:val="24"/>
                <w:highlight w:val="none"/>
                <w:lang w:val="en-US" w:eastAsia="zh-CN"/>
              </w:rPr>
              <w:t>供应商</w:t>
            </w:r>
            <w:r>
              <w:rPr>
                <w:rFonts w:hint="eastAsia" w:ascii="方正仿宋_GBK" w:hAnsi="宋体" w:eastAsia="方正仿宋_GBK" w:cs="Times New Roman"/>
                <w:sz w:val="24"/>
                <w:highlight w:val="none"/>
                <w:lang w:val="en-US" w:eastAsia="zh-CN"/>
              </w:rPr>
              <w:t>报价</w:t>
            </w:r>
            <w:r>
              <w:rPr>
                <w:rFonts w:hint="default" w:ascii="方正仿宋_GBK" w:hAnsi="宋体" w:eastAsia="方正仿宋_GBK" w:cs="Times New Roman"/>
                <w:sz w:val="24"/>
                <w:highlight w:val="none"/>
                <w:lang w:val="en-US" w:eastAsia="zh-CN"/>
              </w:rPr>
              <w:t>（人民币）</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统一折扣率：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 xml:space="preserve">技术商务响应情况 </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 xml:space="preserve">完全响应             </w:t>
            </w:r>
            <w:r>
              <w:rPr>
                <w:rFonts w:hint="eastAsia" w:ascii="方正仿宋_GBK" w:hAnsi="宋体" w:eastAsia="方正仿宋_GBK" w:cs="Times New Roman"/>
                <w:sz w:val="24"/>
                <w:highlight w:val="none"/>
                <w:lang w:val="en-US" w:eastAsia="zh-CN"/>
              </w:rPr>
              <w:sym w:font="Wingdings 2" w:char="00A3"/>
            </w:r>
            <w:r>
              <w:rPr>
                <w:rFonts w:hint="eastAsia" w:ascii="方正仿宋_GBK" w:hAnsi="宋体" w:eastAsia="方正仿宋_GBK" w:cs="Times New Roman"/>
                <w:sz w:val="24"/>
                <w:highlight w:val="none"/>
                <w:lang w:val="en-US" w:eastAsia="zh-CN"/>
              </w:rPr>
              <w:t>未完全响应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4" w:hRule="atLeast"/>
        </w:trPr>
        <w:tc>
          <w:tcPr>
            <w:tcW w:w="2518"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未完全响应原因说明：</w:t>
            </w:r>
          </w:p>
        </w:tc>
        <w:tc>
          <w:tcPr>
            <w:tcW w:w="6762" w:type="dxa"/>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center"/>
              <w:textAlignment w:val="auto"/>
              <w:rPr>
                <w:rFonts w:hint="eastAsia" w:ascii="方正仿宋_GBK" w:hAnsi="宋体" w:eastAsia="方正仿宋_GBK" w:cs="Times New Roman"/>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0" w:hRule="atLeast"/>
        </w:trPr>
        <w:tc>
          <w:tcPr>
            <w:tcW w:w="9280" w:type="dxa"/>
            <w:gridSpan w:val="2"/>
            <w:noWrap w:val="0"/>
            <w:vAlign w:val="top"/>
          </w:tcPr>
          <w:p>
            <w:pPr>
              <w:keepNext w:val="0"/>
              <w:keepLines w:val="0"/>
              <w:pageBreakBefore w:val="0"/>
              <w:widowControl w:val="0"/>
              <w:kinsoku/>
              <w:wordWrap/>
              <w:overflowPunct/>
              <w:topLinePunct w:val="0"/>
              <w:autoSpaceDE/>
              <w:autoSpaceDN/>
              <w:bidi w:val="0"/>
              <w:adjustRightInd w:val="0"/>
              <w:snapToGrid/>
              <w:spacing w:line="540" w:lineRule="exact"/>
              <w:ind w:firstLine="0" w:firstLineChars="0"/>
              <w:jc w:val="left"/>
              <w:textAlignment w:val="auto"/>
              <w:rPr>
                <w:rFonts w:hint="default" w:ascii="方正仿宋_GBK" w:hAnsi="宋体" w:eastAsia="方正仿宋_GBK" w:cs="Times New Roman"/>
                <w:sz w:val="24"/>
                <w:highlight w:val="none"/>
                <w:lang w:val="en-US" w:eastAsia="zh-CN"/>
              </w:rPr>
            </w:pPr>
            <w:r>
              <w:rPr>
                <w:rFonts w:hint="eastAsia" w:ascii="方正仿宋_GBK" w:hAnsi="宋体" w:eastAsia="方正仿宋_GBK" w:cs="Times New Roman"/>
                <w:sz w:val="24"/>
                <w:highlight w:val="none"/>
                <w:lang w:val="en-US" w:eastAsia="zh-CN"/>
              </w:rPr>
              <w:t>其他说明</w:t>
            </w:r>
            <w:r>
              <w:rPr>
                <w:rFonts w:hint="default" w:ascii="方正仿宋_GBK" w:hAnsi="宋体" w:eastAsia="方正仿宋_GBK" w:cs="Times New Roman"/>
                <w:sz w:val="24"/>
                <w:highlight w:val="none"/>
                <w:lang w:val="en-US" w:eastAsia="zh-CN"/>
              </w:rPr>
              <w:t>：</w:t>
            </w:r>
          </w:p>
        </w:tc>
      </w:tr>
    </w:tbl>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eastAsia="zh-CN"/>
        </w:rPr>
        <w:t>供</w:t>
      </w:r>
      <w:r>
        <w:rPr>
          <w:rFonts w:hint="default" w:ascii="方正仿宋_GBK" w:hAnsi="宋体" w:eastAsia="方正仿宋_GBK" w:cs="宋体"/>
          <w:sz w:val="32"/>
          <w:szCs w:val="32"/>
        </w:rPr>
        <w:t xml:space="preserve">应商：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供应商法人授权代表：</w:t>
      </w:r>
    </w:p>
    <w:p>
      <w:pPr>
        <w:numPr>
          <w:ilvl w:val="0"/>
          <w:numId w:val="0"/>
        </w:numPr>
        <w:spacing w:line="500" w:lineRule="exact"/>
        <w:ind w:firstLine="640" w:firstLineChars="200"/>
        <w:jc w:val="both"/>
        <w:rPr>
          <w:rFonts w:hint="default" w:ascii="方正仿宋_GBK" w:hAnsi="宋体" w:eastAsia="方正仿宋_GBK" w:cs="宋体"/>
          <w:sz w:val="32"/>
          <w:szCs w:val="32"/>
        </w:rPr>
      </w:pPr>
      <w:r>
        <w:rPr>
          <w:rFonts w:hint="eastAsia" w:ascii="方正仿宋_GBK" w:hAnsi="宋体" w:eastAsia="方正仿宋_GBK" w:cs="宋体"/>
          <w:sz w:val="32"/>
          <w:szCs w:val="32"/>
          <w:lang w:val="en-US" w:eastAsia="zh-CN"/>
        </w:rPr>
        <w:t>（公章）</w:t>
      </w: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eastAsia="zh-CN"/>
        </w:rPr>
        <w:t>（签名）</w:t>
      </w:r>
      <w:r>
        <w:rPr>
          <w:rFonts w:hint="default" w:ascii="方正仿宋_GBK" w:hAnsi="宋体" w:eastAsia="方正仿宋_GBK" w:cs="宋体"/>
          <w:sz w:val="32"/>
          <w:szCs w:val="32"/>
        </w:rPr>
        <w:t xml:space="preserve">           </w:t>
      </w:r>
    </w:p>
    <w:p>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r>
        <w:rPr>
          <w:rFonts w:hint="default" w:ascii="方正仿宋_GBK" w:hAnsi="宋体" w:eastAsia="方正仿宋_GBK" w:cs="宋体"/>
          <w:sz w:val="32"/>
          <w:szCs w:val="32"/>
        </w:rPr>
        <w:t xml:space="preserve">  </w:t>
      </w:r>
      <w:r>
        <w:rPr>
          <w:rFonts w:hint="eastAsia" w:ascii="方正仿宋_GBK" w:hAnsi="宋体" w:eastAsia="方正仿宋_GBK" w:cs="宋体"/>
          <w:sz w:val="32"/>
          <w:szCs w:val="32"/>
          <w:lang w:val="en-US" w:eastAsia="zh-CN"/>
        </w:rPr>
        <w:t xml:space="preserve">                             </w:t>
      </w:r>
      <w:r>
        <w:rPr>
          <w:rFonts w:hint="default" w:ascii="方正仿宋_GBK" w:hAnsi="宋体" w:eastAsia="方正仿宋_GBK" w:cs="宋体"/>
          <w:sz w:val="32"/>
          <w:szCs w:val="32"/>
        </w:rPr>
        <w:t>年    月     日</w:t>
      </w:r>
    </w:p>
    <w:p>
      <w:pPr>
        <w:spacing w:line="540" w:lineRule="exact"/>
        <w:rPr>
          <w:rFonts w:hint="eastAsia" w:ascii="方正仿宋_GBK" w:hAnsi="宋体" w:eastAsia="方正仿宋_GBK" w:cs="宋体"/>
          <w:color w:val="000000" w:themeColor="text1"/>
          <w:sz w:val="32"/>
          <w:szCs w:val="32"/>
          <w:lang w:val="en-US" w:eastAsia="zh-CN"/>
          <w14:textFill>
            <w14:solidFill>
              <w14:schemeClr w14:val="tx1"/>
            </w14:solidFill>
          </w14:textFill>
        </w:rPr>
      </w:pPr>
    </w:p>
    <w:p>
      <w:pPr>
        <w:numPr>
          <w:ilvl w:val="0"/>
          <w:numId w:val="0"/>
        </w:numPr>
        <w:spacing w:line="500" w:lineRule="exact"/>
        <w:ind w:firstLine="320" w:firstLineChars="100"/>
        <w:jc w:val="both"/>
        <w:rPr>
          <w:rFonts w:hint="eastAsia" w:ascii="方正仿宋_GBK" w:hAnsi="宋体" w:eastAsia="方正仿宋_GBK" w:cs="宋体"/>
          <w:sz w:val="32"/>
          <w:szCs w:val="32"/>
          <w:lang w:eastAsia="zh-CN"/>
        </w:rPr>
      </w:pPr>
      <w:r>
        <w:rPr>
          <w:rFonts w:hint="eastAsia" w:ascii="方正仿宋_GBK" w:hAnsi="宋体" w:eastAsia="方正仿宋_GBK" w:cs="宋体"/>
          <w:sz w:val="32"/>
          <w:szCs w:val="32"/>
          <w:lang w:eastAsia="zh-CN"/>
        </w:rPr>
        <w:t>（二）分项报价表</w:t>
      </w:r>
    </w:p>
    <w:tbl>
      <w:tblPr>
        <w:tblStyle w:val="13"/>
        <w:tblpPr w:leftFromText="180" w:rightFromText="180" w:vertAnchor="text" w:horzAnchor="page" w:tblpX="1605" w:tblpY="741"/>
        <w:tblOverlap w:val="never"/>
        <w:tblW w:w="89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185"/>
        <w:gridCol w:w="1660"/>
        <w:gridCol w:w="1890"/>
        <w:gridCol w:w="1395"/>
        <w:gridCol w:w="1125"/>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trPr>
        <w:tc>
          <w:tcPr>
            <w:tcW w:w="615"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序号</w:t>
            </w:r>
          </w:p>
        </w:tc>
        <w:tc>
          <w:tcPr>
            <w:tcW w:w="1185"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危废类别</w:t>
            </w:r>
          </w:p>
        </w:tc>
        <w:tc>
          <w:tcPr>
            <w:tcW w:w="1660"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危废代码</w:t>
            </w:r>
          </w:p>
        </w:tc>
        <w:tc>
          <w:tcPr>
            <w:tcW w:w="1890"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危废名称</w:t>
            </w:r>
          </w:p>
        </w:tc>
        <w:tc>
          <w:tcPr>
            <w:tcW w:w="1395" w:type="dxa"/>
            <w:noWrap w:val="0"/>
            <w:vAlign w:val="center"/>
          </w:tcPr>
          <w:p>
            <w:pPr>
              <w:spacing w:before="156" w:beforeLines="50" w:after="156" w:afterLines="50" w:line="240" w:lineRule="auto"/>
              <w:ind w:left="211" w:hanging="210" w:hangingChars="100"/>
              <w:jc w:val="both"/>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单价最高限价（元/KG）</w:t>
            </w:r>
          </w:p>
        </w:tc>
        <w:tc>
          <w:tcPr>
            <w:tcW w:w="1125" w:type="dxa"/>
            <w:noWrap w:val="0"/>
            <w:vAlign w:val="center"/>
          </w:tcPr>
          <w:p>
            <w:pPr>
              <w:spacing w:before="156" w:beforeLines="50" w:after="156" w:afterLines="50" w:line="240" w:lineRule="auto"/>
              <w:ind w:left="211" w:hanging="210" w:hangingChars="100"/>
              <w:jc w:val="both"/>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统一折扣率</w:t>
            </w:r>
          </w:p>
        </w:tc>
        <w:tc>
          <w:tcPr>
            <w:tcW w:w="1095" w:type="dxa"/>
            <w:noWrap w:val="0"/>
            <w:vAlign w:val="center"/>
          </w:tcPr>
          <w:p>
            <w:pPr>
              <w:spacing w:before="156" w:beforeLines="50" w:after="156" w:afterLines="50" w:line="240" w:lineRule="auto"/>
              <w:ind w:left="211" w:hanging="210" w:hangingChars="100"/>
              <w:jc w:val="both"/>
              <w:rPr>
                <w:rFonts w:hint="eastAsia"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折后单价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1</w:t>
            </w:r>
          </w:p>
        </w:tc>
        <w:tc>
          <w:tcPr>
            <w:tcW w:w="1185" w:type="dxa"/>
            <w:noWrap w:val="0"/>
            <w:vAlign w:val="center"/>
          </w:tcPr>
          <w:p>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eastAsia="zh-CN"/>
              </w:rPr>
              <w:t>HW</w:t>
            </w:r>
            <w:r>
              <w:rPr>
                <w:rFonts w:hint="eastAsia" w:ascii="宋体" w:hAnsi="宋体" w:eastAsia="宋体" w:cs="宋体"/>
                <w:b w:val="0"/>
                <w:bCs/>
                <w:sz w:val="21"/>
                <w:szCs w:val="21"/>
                <w:highlight w:val="none"/>
                <w:lang w:val="en-US" w:eastAsia="zh-CN"/>
              </w:rPr>
              <w:t>01</w:t>
            </w:r>
          </w:p>
        </w:tc>
        <w:tc>
          <w:tcPr>
            <w:tcW w:w="1660" w:type="dxa"/>
            <w:noWrap w:val="0"/>
            <w:vAlign w:val="center"/>
          </w:tcPr>
          <w:p>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cs="宋体"/>
                <w:b w:val="0"/>
                <w:bCs/>
                <w:sz w:val="21"/>
                <w:szCs w:val="21"/>
                <w:highlight w:val="none"/>
                <w:lang w:val="en-US" w:eastAsia="zh-CN"/>
              </w:rPr>
              <w:t>841-005-01</w:t>
            </w:r>
          </w:p>
        </w:tc>
        <w:tc>
          <w:tcPr>
            <w:tcW w:w="1890" w:type="dxa"/>
            <w:noWrap w:val="0"/>
            <w:vAlign w:val="center"/>
          </w:tcPr>
          <w:p>
            <w:pPr>
              <w:adjustRightInd w:val="0"/>
              <w:snapToGrid w:val="0"/>
              <w:spacing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废药品</w:t>
            </w:r>
          </w:p>
        </w:tc>
        <w:tc>
          <w:tcPr>
            <w:tcW w:w="1395" w:type="dxa"/>
            <w:vMerge w:val="restart"/>
            <w:noWrap w:val="0"/>
            <w:vAlign w:val="center"/>
          </w:tcPr>
          <w:p>
            <w:pPr>
              <w:adjustRightInd w:val="0"/>
              <w:snapToGrid w:val="0"/>
              <w:spacing w:line="240" w:lineRule="auto"/>
              <w:jc w:val="center"/>
              <w:rPr>
                <w:rFonts w:hint="default" w:ascii="宋体" w:hAnsi="宋体" w:cs="宋体"/>
                <w:b w:val="0"/>
                <w:bCs/>
                <w:sz w:val="21"/>
                <w:szCs w:val="21"/>
                <w:highlight w:val="none"/>
                <w:lang w:val="en-US" w:eastAsia="zh-CN"/>
              </w:rPr>
            </w:pPr>
            <w:r>
              <w:rPr>
                <w:rFonts w:hint="eastAsia" w:ascii="宋体" w:hAnsi="宋体" w:cs="宋体"/>
                <w:b w:val="0"/>
                <w:bCs/>
                <w:sz w:val="21"/>
                <w:szCs w:val="21"/>
                <w:highlight w:val="none"/>
                <w:lang w:val="en-US" w:eastAsia="zh-CN"/>
              </w:rPr>
              <w:t>45</w:t>
            </w:r>
          </w:p>
        </w:tc>
        <w:tc>
          <w:tcPr>
            <w:tcW w:w="1125" w:type="dxa"/>
            <w:vMerge w:val="restart"/>
            <w:noWrap w:val="0"/>
            <w:vAlign w:val="center"/>
          </w:tcPr>
          <w:p>
            <w:pPr>
              <w:adjustRightInd w:val="0"/>
              <w:snapToGrid w:val="0"/>
              <w:spacing w:line="240" w:lineRule="auto"/>
              <w:jc w:val="center"/>
              <w:rPr>
                <w:rFonts w:hint="eastAsia" w:ascii="宋体" w:hAnsi="宋体" w:cs="宋体"/>
                <w:b w:val="0"/>
                <w:bCs/>
                <w:sz w:val="21"/>
                <w:szCs w:val="21"/>
                <w:highlight w:val="none"/>
                <w:lang w:val="en-US" w:eastAsia="zh-CN"/>
              </w:rPr>
            </w:pPr>
          </w:p>
        </w:tc>
        <w:tc>
          <w:tcPr>
            <w:tcW w:w="1095" w:type="dxa"/>
            <w:vMerge w:val="restart"/>
            <w:noWrap w:val="0"/>
            <w:vAlign w:val="center"/>
          </w:tcPr>
          <w:p>
            <w:pPr>
              <w:adjustRightInd w:val="0"/>
              <w:snapToGrid w:val="0"/>
              <w:spacing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2</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166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189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废活性炭</w:t>
            </w:r>
          </w:p>
        </w:tc>
        <w:tc>
          <w:tcPr>
            <w:tcW w:w="13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3</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HW29</w:t>
            </w:r>
          </w:p>
        </w:tc>
        <w:tc>
          <w:tcPr>
            <w:tcW w:w="166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900-023-29</w:t>
            </w:r>
          </w:p>
        </w:tc>
        <w:tc>
          <w:tcPr>
            <w:tcW w:w="189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废旧灯管</w:t>
            </w:r>
          </w:p>
        </w:tc>
        <w:tc>
          <w:tcPr>
            <w:tcW w:w="13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4</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HW29</w:t>
            </w:r>
          </w:p>
        </w:tc>
        <w:tc>
          <w:tcPr>
            <w:tcW w:w="166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900-02</w:t>
            </w:r>
            <w:r>
              <w:rPr>
                <w:rFonts w:hint="eastAsia" w:ascii="宋体" w:hAnsi="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val="en-US" w:eastAsia="zh-CN"/>
              </w:rPr>
              <w:t>-29</w:t>
            </w:r>
          </w:p>
        </w:tc>
        <w:tc>
          <w:tcPr>
            <w:tcW w:w="189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color w:val="auto"/>
                <w:sz w:val="21"/>
                <w:szCs w:val="21"/>
                <w:highlight w:val="none"/>
                <w:lang w:val="en-US" w:eastAsia="zh-CN"/>
              </w:rPr>
              <w:t>废</w:t>
            </w:r>
            <w:r>
              <w:rPr>
                <w:rFonts w:hint="eastAsia" w:ascii="宋体" w:hAnsi="宋体" w:cs="宋体"/>
                <w:b w:val="0"/>
                <w:bCs/>
                <w:color w:val="auto"/>
                <w:sz w:val="21"/>
                <w:szCs w:val="21"/>
                <w:highlight w:val="none"/>
                <w:lang w:val="en-US" w:eastAsia="zh-CN"/>
              </w:rPr>
              <w:t>温度计</w:t>
            </w:r>
          </w:p>
        </w:tc>
        <w:tc>
          <w:tcPr>
            <w:tcW w:w="13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5</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166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189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化学品空瓶</w:t>
            </w:r>
          </w:p>
        </w:tc>
        <w:tc>
          <w:tcPr>
            <w:tcW w:w="13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6</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166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900-041-49</w:t>
            </w:r>
          </w:p>
        </w:tc>
        <w:tc>
          <w:tcPr>
            <w:tcW w:w="189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沾染废物</w:t>
            </w:r>
          </w:p>
        </w:tc>
        <w:tc>
          <w:tcPr>
            <w:tcW w:w="13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7</w:t>
            </w:r>
          </w:p>
        </w:tc>
        <w:tc>
          <w:tcPr>
            <w:tcW w:w="118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HW49</w:t>
            </w:r>
          </w:p>
        </w:tc>
        <w:tc>
          <w:tcPr>
            <w:tcW w:w="166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900-044-49</w:t>
            </w:r>
          </w:p>
        </w:tc>
        <w:tc>
          <w:tcPr>
            <w:tcW w:w="1890"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废电池</w:t>
            </w:r>
          </w:p>
        </w:tc>
        <w:tc>
          <w:tcPr>
            <w:tcW w:w="13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15" w:type="dxa"/>
            <w:noWrap w:val="0"/>
            <w:vAlign w:val="center"/>
          </w:tcPr>
          <w:p>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8</w:t>
            </w:r>
          </w:p>
        </w:tc>
        <w:tc>
          <w:tcPr>
            <w:tcW w:w="1185" w:type="dxa"/>
            <w:noWrap w:val="0"/>
            <w:vAlign w:val="center"/>
          </w:tcPr>
          <w:p>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HW04</w:t>
            </w:r>
          </w:p>
        </w:tc>
        <w:tc>
          <w:tcPr>
            <w:tcW w:w="1660" w:type="dxa"/>
            <w:noWrap w:val="0"/>
            <w:vAlign w:val="center"/>
          </w:tcPr>
          <w:p>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900-003-04</w:t>
            </w:r>
          </w:p>
        </w:tc>
        <w:tc>
          <w:tcPr>
            <w:tcW w:w="1890" w:type="dxa"/>
            <w:noWrap w:val="0"/>
            <w:vAlign w:val="center"/>
          </w:tcPr>
          <w:p>
            <w:pPr>
              <w:spacing w:before="156" w:beforeLines="50" w:after="156" w:afterLines="50" w:line="240" w:lineRule="auto"/>
              <w:jc w:val="center"/>
              <w:rPr>
                <w:rFonts w:hint="default" w:ascii="宋体" w:hAnsi="宋体" w:eastAsia="宋体" w:cs="宋体"/>
                <w:b w:val="0"/>
                <w:bCs/>
                <w:sz w:val="21"/>
                <w:szCs w:val="21"/>
                <w:highlight w:val="none"/>
                <w:lang w:val="en-US" w:eastAsia="zh-CN"/>
              </w:rPr>
            </w:pPr>
            <w:r>
              <w:rPr>
                <w:rFonts w:hint="eastAsia" w:ascii="宋体" w:hAnsi="宋体" w:eastAsia="宋体" w:cs="宋体"/>
                <w:b w:val="0"/>
                <w:bCs/>
                <w:sz w:val="21"/>
                <w:szCs w:val="21"/>
                <w:highlight w:val="none"/>
                <w:lang w:val="en-US" w:eastAsia="zh-CN"/>
              </w:rPr>
              <w:t>废杀虫剂</w:t>
            </w:r>
          </w:p>
        </w:tc>
        <w:tc>
          <w:tcPr>
            <w:tcW w:w="13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12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c>
          <w:tcPr>
            <w:tcW w:w="1095" w:type="dxa"/>
            <w:vMerge w:val="continue"/>
            <w:noWrap w:val="0"/>
            <w:vAlign w:val="center"/>
          </w:tcPr>
          <w:p>
            <w:pPr>
              <w:spacing w:before="156" w:beforeLines="50" w:after="156" w:afterLines="50" w:line="240" w:lineRule="auto"/>
              <w:jc w:val="center"/>
              <w:rPr>
                <w:rFonts w:hint="eastAsia" w:ascii="宋体" w:hAnsi="宋体" w:cs="宋体"/>
                <w:b w:val="0"/>
                <w:bCs/>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15" w:type="dxa"/>
            <w:noWrap w:val="0"/>
            <w:vAlign w:val="center"/>
          </w:tcPr>
          <w:p>
            <w:pPr>
              <w:spacing w:before="156" w:beforeLines="50" w:after="156" w:afterLines="50"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val="en-US" w:eastAsia="zh-CN"/>
              </w:rPr>
              <w:t>9</w:t>
            </w:r>
          </w:p>
        </w:tc>
        <w:tc>
          <w:tcPr>
            <w:tcW w:w="1185" w:type="dxa"/>
            <w:noWrap w:val="0"/>
            <w:vAlign w:val="center"/>
          </w:tcPr>
          <w:p>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lang w:eastAsia="zh-CN"/>
              </w:rPr>
              <w:t>HW</w:t>
            </w:r>
            <w:r>
              <w:rPr>
                <w:rFonts w:hint="eastAsia" w:ascii="宋体" w:hAnsi="宋体" w:eastAsia="宋体" w:cs="宋体"/>
                <w:b w:val="0"/>
                <w:bCs/>
                <w:sz w:val="21"/>
                <w:szCs w:val="21"/>
                <w:highlight w:val="none"/>
                <w:lang w:val="en-US" w:eastAsia="zh-CN"/>
              </w:rPr>
              <w:t>01</w:t>
            </w:r>
          </w:p>
        </w:tc>
        <w:tc>
          <w:tcPr>
            <w:tcW w:w="1660" w:type="dxa"/>
            <w:noWrap w:val="0"/>
            <w:vAlign w:val="center"/>
          </w:tcPr>
          <w:p>
            <w:pPr>
              <w:adjustRightInd w:val="0"/>
              <w:snapToGrid w:val="0"/>
              <w:spacing w:line="240" w:lineRule="auto"/>
              <w:jc w:val="center"/>
              <w:rPr>
                <w:rFonts w:hint="default" w:ascii="宋体" w:hAnsi="宋体" w:cs="宋体"/>
                <w:b w:val="0"/>
                <w:bCs/>
                <w:kern w:val="2"/>
                <w:sz w:val="21"/>
                <w:szCs w:val="21"/>
                <w:highlight w:val="none"/>
                <w:lang w:val="en-US" w:eastAsia="zh-CN" w:bidi="ar-SA"/>
              </w:rPr>
            </w:pPr>
            <w:r>
              <w:rPr>
                <w:rFonts w:hint="eastAsia" w:ascii="宋体" w:hAnsi="宋体" w:cs="宋体"/>
                <w:b w:val="0"/>
                <w:bCs/>
                <w:sz w:val="21"/>
                <w:szCs w:val="21"/>
                <w:highlight w:val="none"/>
                <w:lang w:val="en-US" w:eastAsia="zh-CN"/>
              </w:rPr>
              <w:t>841-004-01</w:t>
            </w:r>
          </w:p>
        </w:tc>
        <w:tc>
          <w:tcPr>
            <w:tcW w:w="1890" w:type="dxa"/>
            <w:noWrap w:val="0"/>
            <w:vAlign w:val="center"/>
          </w:tcPr>
          <w:p>
            <w:pPr>
              <w:adjustRightInd w:val="0"/>
              <w:snapToGrid w:val="0"/>
              <w:spacing w:line="240" w:lineRule="auto"/>
              <w:jc w:val="center"/>
              <w:rPr>
                <w:rFonts w:hint="eastAsia" w:ascii="宋体" w:hAnsi="宋体" w:cs="宋体"/>
                <w:b w:val="0"/>
                <w:bCs/>
                <w:kern w:val="2"/>
                <w:sz w:val="21"/>
                <w:szCs w:val="21"/>
                <w:highlight w:val="none"/>
                <w:lang w:val="en-US" w:eastAsia="zh-CN" w:bidi="ar-SA"/>
              </w:rPr>
            </w:pPr>
            <w:r>
              <w:rPr>
                <w:rFonts w:hint="eastAsia" w:ascii="宋体" w:hAnsi="宋体" w:eastAsia="宋体" w:cs="宋体"/>
                <w:b w:val="0"/>
                <w:bCs/>
                <w:sz w:val="21"/>
                <w:szCs w:val="21"/>
                <w:highlight w:val="none"/>
              </w:rPr>
              <w:t>实验室废液</w:t>
            </w:r>
          </w:p>
        </w:tc>
        <w:tc>
          <w:tcPr>
            <w:tcW w:w="1395" w:type="dxa"/>
            <w:noWrap w:val="0"/>
            <w:vAlign w:val="center"/>
          </w:tcPr>
          <w:p>
            <w:pPr>
              <w:adjustRightInd w:val="0"/>
              <w:snapToGrid w:val="0"/>
              <w:spacing w:line="240" w:lineRule="auto"/>
              <w:jc w:val="center"/>
              <w:rPr>
                <w:rFonts w:hint="default" w:ascii="宋体" w:hAnsi="宋体" w:eastAsia="宋体" w:cs="宋体"/>
                <w:b w:val="0"/>
                <w:bCs/>
                <w:kern w:val="2"/>
                <w:sz w:val="21"/>
                <w:szCs w:val="21"/>
                <w:highlight w:val="none"/>
                <w:lang w:val="en-US" w:eastAsia="zh-CN" w:bidi="ar-SA"/>
              </w:rPr>
            </w:pPr>
            <w:r>
              <w:rPr>
                <w:rFonts w:hint="eastAsia" w:ascii="宋体" w:hAnsi="宋体" w:eastAsia="宋体" w:cs="宋体"/>
                <w:b w:val="0"/>
                <w:bCs/>
                <w:kern w:val="2"/>
                <w:sz w:val="21"/>
                <w:szCs w:val="21"/>
                <w:highlight w:val="none"/>
                <w:lang w:val="en-US" w:eastAsia="zh-CN" w:bidi="ar-SA"/>
              </w:rPr>
              <w:t>8</w:t>
            </w:r>
            <w:r>
              <w:rPr>
                <w:rFonts w:hint="eastAsia" w:ascii="宋体" w:hAnsi="宋体" w:cs="宋体"/>
                <w:b w:val="0"/>
                <w:bCs/>
                <w:kern w:val="2"/>
                <w:sz w:val="21"/>
                <w:szCs w:val="21"/>
                <w:highlight w:val="none"/>
                <w:lang w:val="en-US" w:eastAsia="zh-CN" w:bidi="ar-SA"/>
              </w:rPr>
              <w:t>5</w:t>
            </w:r>
          </w:p>
        </w:tc>
        <w:tc>
          <w:tcPr>
            <w:tcW w:w="1125" w:type="dxa"/>
            <w:vMerge w:val="continue"/>
            <w:noWrap w:val="0"/>
            <w:vAlign w:val="center"/>
          </w:tcPr>
          <w:p>
            <w:pPr>
              <w:adjustRightInd w:val="0"/>
              <w:snapToGrid w:val="0"/>
              <w:spacing w:line="240" w:lineRule="auto"/>
              <w:jc w:val="center"/>
              <w:rPr>
                <w:rFonts w:hint="eastAsia" w:ascii="宋体" w:hAnsi="宋体" w:eastAsia="宋体" w:cs="宋体"/>
                <w:b w:val="0"/>
                <w:bCs/>
                <w:kern w:val="2"/>
                <w:sz w:val="21"/>
                <w:szCs w:val="21"/>
                <w:highlight w:val="none"/>
                <w:lang w:val="en-US" w:eastAsia="zh-CN" w:bidi="ar-SA"/>
              </w:rPr>
            </w:pPr>
          </w:p>
        </w:tc>
        <w:tc>
          <w:tcPr>
            <w:tcW w:w="1095" w:type="dxa"/>
            <w:noWrap w:val="0"/>
            <w:vAlign w:val="center"/>
          </w:tcPr>
          <w:p>
            <w:pPr>
              <w:adjustRightInd w:val="0"/>
              <w:snapToGrid w:val="0"/>
              <w:spacing w:line="240" w:lineRule="auto"/>
              <w:jc w:val="center"/>
              <w:rPr>
                <w:rFonts w:hint="eastAsia" w:ascii="宋体" w:hAnsi="宋体" w:eastAsia="宋体" w:cs="宋体"/>
                <w:b w:val="0"/>
                <w:bCs/>
                <w:kern w:val="2"/>
                <w:sz w:val="21"/>
                <w:szCs w:val="21"/>
                <w:highlight w:val="none"/>
                <w:lang w:val="en-US" w:eastAsia="zh-CN" w:bidi="ar-SA"/>
              </w:rPr>
            </w:pPr>
          </w:p>
        </w:tc>
      </w:tr>
    </w:tbl>
    <w:p>
      <w:pPr>
        <w:numPr>
          <w:ilvl w:val="0"/>
          <w:numId w:val="0"/>
        </w:num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p>
    <w:p>
      <w:pPr>
        <w:numPr>
          <w:ilvl w:val="0"/>
          <w:numId w:val="0"/>
        </w:numPr>
        <w:spacing w:line="500" w:lineRule="exact"/>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注：本表</w:t>
      </w:r>
      <w:r>
        <w:rPr>
          <w:rFonts w:hint="eastAsia" w:ascii="方正仿宋_GBK" w:hAnsi="宋体" w:eastAsia="方正仿宋_GBK" w:cs="宋体"/>
          <w:color w:val="000000" w:themeColor="text1"/>
          <w:sz w:val="32"/>
          <w:szCs w:val="32"/>
          <w:lang w:eastAsia="zh-CN"/>
          <w14:textFill>
            <w14:solidFill>
              <w14:schemeClr w14:val="tx1"/>
            </w14:solidFill>
          </w14:textFill>
        </w:rPr>
        <w:t>须</w:t>
      </w:r>
      <w:r>
        <w:rPr>
          <w:rFonts w:hint="eastAsia" w:ascii="方正仿宋_GBK" w:hAnsi="宋体" w:eastAsia="方正仿宋_GBK" w:cs="宋体"/>
          <w:color w:val="000000" w:themeColor="text1"/>
          <w:sz w:val="32"/>
          <w:szCs w:val="32"/>
          <w14:textFill>
            <w14:solidFill>
              <w14:schemeClr w14:val="tx1"/>
            </w14:solidFill>
          </w14:textFill>
        </w:rPr>
        <w:t>逐页盖章。</w:t>
      </w:r>
    </w:p>
    <w:p>
      <w:pPr>
        <w:rPr>
          <w:color w:val="000000" w:themeColor="text1"/>
          <w14:textFill>
            <w14:solidFill>
              <w14:schemeClr w14:val="tx1"/>
            </w14:solidFill>
          </w14:textFill>
        </w:rPr>
      </w:pPr>
    </w:p>
    <w:p>
      <w:pPr>
        <w:pStyle w:val="6"/>
        <w:rPr>
          <w:color w:val="000000" w:themeColor="text1"/>
          <w14:textFill>
            <w14:solidFill>
              <w14:schemeClr w14:val="tx1"/>
            </w14:solidFill>
          </w14:textFill>
        </w:rPr>
      </w:pPr>
    </w:p>
    <w:p>
      <w:pPr>
        <w:numPr>
          <w:ilvl w:val="0"/>
          <w:numId w:val="0"/>
        </w:numPr>
        <w:spacing w:line="500" w:lineRule="exact"/>
        <w:ind w:left="5110" w:leftChars="1976" w:hanging="960" w:hangingChars="300"/>
        <w:jc w:val="both"/>
        <w:rPr>
          <w:rFonts w:hint="eastAsia" w:ascii="方正仿宋_GBK" w:hAnsi="宋体" w:eastAsia="方正仿宋_GBK" w:cs="宋体"/>
          <w:color w:val="000000" w:themeColor="text1"/>
          <w:sz w:val="32"/>
          <w:szCs w:val="32"/>
          <w14:textFill>
            <w14:solidFill>
              <w14:schemeClr w14:val="tx1"/>
            </w14:solidFill>
          </w14:textFill>
        </w:rPr>
      </w:pPr>
      <w:r>
        <w:rPr>
          <w:rFonts w:hint="eastAsia" w:ascii="方正仿宋_GBK" w:hAnsi="宋体" w:eastAsia="方正仿宋_GBK" w:cs="宋体"/>
          <w:color w:val="000000" w:themeColor="text1"/>
          <w:sz w:val="32"/>
          <w:szCs w:val="32"/>
          <w14:textFill>
            <w14:solidFill>
              <w14:schemeClr w14:val="tx1"/>
            </w14:solidFill>
          </w14:textFill>
        </w:rPr>
        <w:t>供应商名称（公章）：</w:t>
      </w:r>
    </w:p>
    <w:p>
      <w:pPr>
        <w:rPr>
          <w:color w:val="000000" w:themeColor="text1"/>
          <w14:textFill>
            <w14:solidFill>
              <w14:schemeClr w14:val="tx1"/>
            </w14:solidFill>
          </w14:textFill>
        </w:rPr>
      </w:pPr>
      <w:r>
        <w:rPr>
          <w:rFonts w:hint="eastAsia" w:ascii="方正仿宋_GBK" w:hAnsi="宋体" w:eastAsia="方正仿宋_GBK" w:cs="宋体"/>
          <w:color w:val="000000" w:themeColor="text1"/>
          <w:sz w:val="32"/>
          <w:szCs w:val="32"/>
          <w:lang w:val="en-US" w:eastAsia="zh-CN"/>
          <w14:textFill>
            <w14:solidFill>
              <w14:schemeClr w14:val="tx1"/>
            </w14:solidFill>
          </w14:textFill>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0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00000000000000000"/>
    <w:charset w:val="86"/>
    <w:family w:val="auto"/>
    <w:pitch w:val="default"/>
    <w:sig w:usb0="00000000" w:usb1="00000000" w:usb2="00000000" w:usb3="00000000" w:csb0="00000000" w:csb1="00000000"/>
  </w:font>
  <w:font w:name="Wingdings 2">
    <w:panose1 w:val="05020102010507070707"/>
    <w:charset w:val="02"/>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A178AA"/>
    <w:rsid w:val="00B55593"/>
    <w:rsid w:val="00C61971"/>
    <w:rsid w:val="00E40880"/>
    <w:rsid w:val="015B78EE"/>
    <w:rsid w:val="01703ACB"/>
    <w:rsid w:val="017D4A75"/>
    <w:rsid w:val="01A75F85"/>
    <w:rsid w:val="021B4DD6"/>
    <w:rsid w:val="02373CC4"/>
    <w:rsid w:val="026001FD"/>
    <w:rsid w:val="02E931F6"/>
    <w:rsid w:val="02EF14EF"/>
    <w:rsid w:val="03043F03"/>
    <w:rsid w:val="035537A6"/>
    <w:rsid w:val="0370288D"/>
    <w:rsid w:val="03C677D6"/>
    <w:rsid w:val="043D3C4A"/>
    <w:rsid w:val="04842BB6"/>
    <w:rsid w:val="048B7202"/>
    <w:rsid w:val="04C06A41"/>
    <w:rsid w:val="04C57F01"/>
    <w:rsid w:val="053111F0"/>
    <w:rsid w:val="0542739D"/>
    <w:rsid w:val="06026F62"/>
    <w:rsid w:val="06A31C32"/>
    <w:rsid w:val="06B61F38"/>
    <w:rsid w:val="06D6522D"/>
    <w:rsid w:val="06F04D6B"/>
    <w:rsid w:val="07402EA4"/>
    <w:rsid w:val="078C3770"/>
    <w:rsid w:val="07EF202F"/>
    <w:rsid w:val="084D360D"/>
    <w:rsid w:val="088223A9"/>
    <w:rsid w:val="08986A98"/>
    <w:rsid w:val="08A75C6F"/>
    <w:rsid w:val="09365590"/>
    <w:rsid w:val="0949650D"/>
    <w:rsid w:val="09953C17"/>
    <w:rsid w:val="099E023E"/>
    <w:rsid w:val="09A034A4"/>
    <w:rsid w:val="09B238D6"/>
    <w:rsid w:val="09B93488"/>
    <w:rsid w:val="09C821BF"/>
    <w:rsid w:val="09DB7AF0"/>
    <w:rsid w:val="09EB53A5"/>
    <w:rsid w:val="0A7A2C6E"/>
    <w:rsid w:val="0A962B96"/>
    <w:rsid w:val="0A9C1F61"/>
    <w:rsid w:val="0AB45C5E"/>
    <w:rsid w:val="0B4B5097"/>
    <w:rsid w:val="0B6825B7"/>
    <w:rsid w:val="0B6D7671"/>
    <w:rsid w:val="0B9B1B1F"/>
    <w:rsid w:val="0BC5500F"/>
    <w:rsid w:val="0C467FF4"/>
    <w:rsid w:val="0C673F81"/>
    <w:rsid w:val="0CB30002"/>
    <w:rsid w:val="0CD822C5"/>
    <w:rsid w:val="0D3A117D"/>
    <w:rsid w:val="0D3B1C3A"/>
    <w:rsid w:val="0D4D4D38"/>
    <w:rsid w:val="0D5841BD"/>
    <w:rsid w:val="0D841C9B"/>
    <w:rsid w:val="0E016F15"/>
    <w:rsid w:val="0ECB448D"/>
    <w:rsid w:val="0EF9760E"/>
    <w:rsid w:val="0F5D0574"/>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151275"/>
    <w:rsid w:val="14263C05"/>
    <w:rsid w:val="14355834"/>
    <w:rsid w:val="14514C8D"/>
    <w:rsid w:val="14CC0AAF"/>
    <w:rsid w:val="154F36E0"/>
    <w:rsid w:val="15596D04"/>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5B1312"/>
    <w:rsid w:val="197E522C"/>
    <w:rsid w:val="1A383B51"/>
    <w:rsid w:val="1A515BCF"/>
    <w:rsid w:val="1A5F47FD"/>
    <w:rsid w:val="1AA43AE0"/>
    <w:rsid w:val="1B1B69AA"/>
    <w:rsid w:val="1B642113"/>
    <w:rsid w:val="1B794DC9"/>
    <w:rsid w:val="1BF75894"/>
    <w:rsid w:val="1C6568C1"/>
    <w:rsid w:val="1C8804E6"/>
    <w:rsid w:val="1CA363E6"/>
    <w:rsid w:val="1CC546FF"/>
    <w:rsid w:val="1CED2106"/>
    <w:rsid w:val="1D037076"/>
    <w:rsid w:val="1D517C29"/>
    <w:rsid w:val="1D616197"/>
    <w:rsid w:val="1D79604E"/>
    <w:rsid w:val="1D9C7E02"/>
    <w:rsid w:val="1DC5517E"/>
    <w:rsid w:val="1DE43BC8"/>
    <w:rsid w:val="1DEA5F5A"/>
    <w:rsid w:val="1E7B6617"/>
    <w:rsid w:val="1E8E46FB"/>
    <w:rsid w:val="1E9860B9"/>
    <w:rsid w:val="1F2C0897"/>
    <w:rsid w:val="1F734307"/>
    <w:rsid w:val="1FF01EAC"/>
    <w:rsid w:val="20256E77"/>
    <w:rsid w:val="20485C4C"/>
    <w:rsid w:val="20504DD1"/>
    <w:rsid w:val="20CD21F4"/>
    <w:rsid w:val="212115A2"/>
    <w:rsid w:val="21C960F6"/>
    <w:rsid w:val="23697DD7"/>
    <w:rsid w:val="23E67F16"/>
    <w:rsid w:val="240A25DB"/>
    <w:rsid w:val="242F672E"/>
    <w:rsid w:val="24663B91"/>
    <w:rsid w:val="2492258F"/>
    <w:rsid w:val="25002214"/>
    <w:rsid w:val="25506927"/>
    <w:rsid w:val="25D21FDC"/>
    <w:rsid w:val="264C5C76"/>
    <w:rsid w:val="265E7BA5"/>
    <w:rsid w:val="26C57B7A"/>
    <w:rsid w:val="276377DA"/>
    <w:rsid w:val="28837198"/>
    <w:rsid w:val="28F40496"/>
    <w:rsid w:val="291855F7"/>
    <w:rsid w:val="29825318"/>
    <w:rsid w:val="29E55C38"/>
    <w:rsid w:val="29F36B66"/>
    <w:rsid w:val="29F92C58"/>
    <w:rsid w:val="2ADA6FF8"/>
    <w:rsid w:val="2AEE24E2"/>
    <w:rsid w:val="2B017E97"/>
    <w:rsid w:val="2B3C6B3E"/>
    <w:rsid w:val="2B6A695E"/>
    <w:rsid w:val="2BA65763"/>
    <w:rsid w:val="2BEC7070"/>
    <w:rsid w:val="2C0D6E49"/>
    <w:rsid w:val="2C277B88"/>
    <w:rsid w:val="2CA83EB9"/>
    <w:rsid w:val="2CFF63DC"/>
    <w:rsid w:val="2D9A3B92"/>
    <w:rsid w:val="2E127B88"/>
    <w:rsid w:val="2E254534"/>
    <w:rsid w:val="2E6574FC"/>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35B7C68"/>
    <w:rsid w:val="3418053F"/>
    <w:rsid w:val="3482764F"/>
    <w:rsid w:val="34890B03"/>
    <w:rsid w:val="34EC7A34"/>
    <w:rsid w:val="34EF56D6"/>
    <w:rsid w:val="350A1FEC"/>
    <w:rsid w:val="35741906"/>
    <w:rsid w:val="35A70844"/>
    <w:rsid w:val="35B37D24"/>
    <w:rsid w:val="369C0B1C"/>
    <w:rsid w:val="37284660"/>
    <w:rsid w:val="373C4413"/>
    <w:rsid w:val="373E1D87"/>
    <w:rsid w:val="37885691"/>
    <w:rsid w:val="37B00CDF"/>
    <w:rsid w:val="383513B5"/>
    <w:rsid w:val="38464C48"/>
    <w:rsid w:val="3860038E"/>
    <w:rsid w:val="38763CF1"/>
    <w:rsid w:val="38E4663C"/>
    <w:rsid w:val="38F17CD8"/>
    <w:rsid w:val="38FB6203"/>
    <w:rsid w:val="38FE27D3"/>
    <w:rsid w:val="390704C5"/>
    <w:rsid w:val="3917205E"/>
    <w:rsid w:val="3957544B"/>
    <w:rsid w:val="395E655D"/>
    <w:rsid w:val="399F7E08"/>
    <w:rsid w:val="3A5E22ED"/>
    <w:rsid w:val="3A807CF6"/>
    <w:rsid w:val="3AB05298"/>
    <w:rsid w:val="3ACE2EE4"/>
    <w:rsid w:val="3B27789D"/>
    <w:rsid w:val="3B4D46D7"/>
    <w:rsid w:val="3B501235"/>
    <w:rsid w:val="3B87405B"/>
    <w:rsid w:val="3BD8480C"/>
    <w:rsid w:val="3BE80257"/>
    <w:rsid w:val="3BEF2135"/>
    <w:rsid w:val="3C0052B4"/>
    <w:rsid w:val="3C6523A5"/>
    <w:rsid w:val="3CA51687"/>
    <w:rsid w:val="3CA6260F"/>
    <w:rsid w:val="3CB03353"/>
    <w:rsid w:val="3CB21118"/>
    <w:rsid w:val="3D467861"/>
    <w:rsid w:val="3D6966DE"/>
    <w:rsid w:val="3DD6597B"/>
    <w:rsid w:val="3E177E06"/>
    <w:rsid w:val="3E416727"/>
    <w:rsid w:val="3E583ECB"/>
    <w:rsid w:val="3E6B08B9"/>
    <w:rsid w:val="3EAD4203"/>
    <w:rsid w:val="3EB5745B"/>
    <w:rsid w:val="3EBC4B91"/>
    <w:rsid w:val="3EDB670B"/>
    <w:rsid w:val="3FF83F14"/>
    <w:rsid w:val="4079291D"/>
    <w:rsid w:val="40A02D91"/>
    <w:rsid w:val="40B0683B"/>
    <w:rsid w:val="40BF2F9F"/>
    <w:rsid w:val="40D93256"/>
    <w:rsid w:val="410305B7"/>
    <w:rsid w:val="41A945C9"/>
    <w:rsid w:val="41AD14A5"/>
    <w:rsid w:val="41BC4BBE"/>
    <w:rsid w:val="41FF6B57"/>
    <w:rsid w:val="42DA497B"/>
    <w:rsid w:val="42E5074C"/>
    <w:rsid w:val="42EB334A"/>
    <w:rsid w:val="431B489F"/>
    <w:rsid w:val="43664B49"/>
    <w:rsid w:val="437672CF"/>
    <w:rsid w:val="43B55C46"/>
    <w:rsid w:val="43B6421A"/>
    <w:rsid w:val="43B90FC1"/>
    <w:rsid w:val="43E500FD"/>
    <w:rsid w:val="43E824FD"/>
    <w:rsid w:val="43EA5710"/>
    <w:rsid w:val="44070B4C"/>
    <w:rsid w:val="44D800BA"/>
    <w:rsid w:val="45283C5B"/>
    <w:rsid w:val="453B615D"/>
    <w:rsid w:val="45627106"/>
    <w:rsid w:val="461C728F"/>
    <w:rsid w:val="46282E28"/>
    <w:rsid w:val="468627DD"/>
    <w:rsid w:val="46A85802"/>
    <w:rsid w:val="470234A2"/>
    <w:rsid w:val="476841EA"/>
    <w:rsid w:val="47687CDF"/>
    <w:rsid w:val="47705678"/>
    <w:rsid w:val="4843587B"/>
    <w:rsid w:val="484B2E37"/>
    <w:rsid w:val="486B3A63"/>
    <w:rsid w:val="48DD4FDE"/>
    <w:rsid w:val="48F442DC"/>
    <w:rsid w:val="490C1EF4"/>
    <w:rsid w:val="490F6E38"/>
    <w:rsid w:val="49406B15"/>
    <w:rsid w:val="49C33133"/>
    <w:rsid w:val="49EE4FE0"/>
    <w:rsid w:val="4A1F169C"/>
    <w:rsid w:val="4A5E4053"/>
    <w:rsid w:val="4A7E3550"/>
    <w:rsid w:val="4AC544BB"/>
    <w:rsid w:val="4AD06CCA"/>
    <w:rsid w:val="4ADD2B5E"/>
    <w:rsid w:val="4B463EF5"/>
    <w:rsid w:val="4BD560EC"/>
    <w:rsid w:val="4C241E79"/>
    <w:rsid w:val="4CD6724B"/>
    <w:rsid w:val="4CE42681"/>
    <w:rsid w:val="4D4249B5"/>
    <w:rsid w:val="4D520EA2"/>
    <w:rsid w:val="4D9145CE"/>
    <w:rsid w:val="4DD65CA8"/>
    <w:rsid w:val="4E8D064A"/>
    <w:rsid w:val="4F980F23"/>
    <w:rsid w:val="503F0703"/>
    <w:rsid w:val="506401FC"/>
    <w:rsid w:val="50D66EF5"/>
    <w:rsid w:val="50E22D93"/>
    <w:rsid w:val="512272C9"/>
    <w:rsid w:val="51D16DE0"/>
    <w:rsid w:val="51FA22F8"/>
    <w:rsid w:val="525B147E"/>
    <w:rsid w:val="52C06312"/>
    <w:rsid w:val="52C11C2A"/>
    <w:rsid w:val="53154A1F"/>
    <w:rsid w:val="53381737"/>
    <w:rsid w:val="534058C8"/>
    <w:rsid w:val="53576AD5"/>
    <w:rsid w:val="53A60BA3"/>
    <w:rsid w:val="540D34EF"/>
    <w:rsid w:val="546635F4"/>
    <w:rsid w:val="54986130"/>
    <w:rsid w:val="549D2A1A"/>
    <w:rsid w:val="54A70863"/>
    <w:rsid w:val="54B92ACD"/>
    <w:rsid w:val="54CC60E5"/>
    <w:rsid w:val="553B2D61"/>
    <w:rsid w:val="558C2AB1"/>
    <w:rsid w:val="55A3172F"/>
    <w:rsid w:val="55C62303"/>
    <w:rsid w:val="55DF2C65"/>
    <w:rsid w:val="55F86EB3"/>
    <w:rsid w:val="5617314C"/>
    <w:rsid w:val="563138B4"/>
    <w:rsid w:val="568B3985"/>
    <w:rsid w:val="5738254E"/>
    <w:rsid w:val="5768159A"/>
    <w:rsid w:val="578A466F"/>
    <w:rsid w:val="57CE0445"/>
    <w:rsid w:val="57D821C1"/>
    <w:rsid w:val="5850145B"/>
    <w:rsid w:val="58DA0C09"/>
    <w:rsid w:val="58F2460D"/>
    <w:rsid w:val="593077DD"/>
    <w:rsid w:val="59FE1543"/>
    <w:rsid w:val="5A235C6A"/>
    <w:rsid w:val="5A6543DB"/>
    <w:rsid w:val="5AB11BA7"/>
    <w:rsid w:val="5B16116C"/>
    <w:rsid w:val="5B3A4D92"/>
    <w:rsid w:val="5B56561F"/>
    <w:rsid w:val="5B82431B"/>
    <w:rsid w:val="5B9D024D"/>
    <w:rsid w:val="5BDB0F89"/>
    <w:rsid w:val="5BE1553E"/>
    <w:rsid w:val="5C7349E3"/>
    <w:rsid w:val="5C8C0E3C"/>
    <w:rsid w:val="5C9C2495"/>
    <w:rsid w:val="5CCC67EF"/>
    <w:rsid w:val="5D030F26"/>
    <w:rsid w:val="5D03701F"/>
    <w:rsid w:val="5D393A6B"/>
    <w:rsid w:val="5D3A1E79"/>
    <w:rsid w:val="5D4E6EC9"/>
    <w:rsid w:val="5D76356B"/>
    <w:rsid w:val="5D997232"/>
    <w:rsid w:val="5E1C1A00"/>
    <w:rsid w:val="5E4A70E9"/>
    <w:rsid w:val="5F053371"/>
    <w:rsid w:val="5F3337CD"/>
    <w:rsid w:val="5FBC4264"/>
    <w:rsid w:val="5FDB1E6D"/>
    <w:rsid w:val="5FF0037E"/>
    <w:rsid w:val="60114208"/>
    <w:rsid w:val="6040234A"/>
    <w:rsid w:val="6058109D"/>
    <w:rsid w:val="60772326"/>
    <w:rsid w:val="607F2519"/>
    <w:rsid w:val="60CE5EE4"/>
    <w:rsid w:val="61031871"/>
    <w:rsid w:val="6123117D"/>
    <w:rsid w:val="614254B4"/>
    <w:rsid w:val="614D7107"/>
    <w:rsid w:val="614F5CEE"/>
    <w:rsid w:val="617D68E2"/>
    <w:rsid w:val="618561B0"/>
    <w:rsid w:val="61857F93"/>
    <w:rsid w:val="61AE2CA5"/>
    <w:rsid w:val="62623C34"/>
    <w:rsid w:val="62AB2972"/>
    <w:rsid w:val="62C21D6C"/>
    <w:rsid w:val="62DB2B8C"/>
    <w:rsid w:val="632D4618"/>
    <w:rsid w:val="633057A3"/>
    <w:rsid w:val="63E566A1"/>
    <w:rsid w:val="6454244F"/>
    <w:rsid w:val="646E3336"/>
    <w:rsid w:val="64785961"/>
    <w:rsid w:val="647F0B2F"/>
    <w:rsid w:val="6481685C"/>
    <w:rsid w:val="64BE104B"/>
    <w:rsid w:val="64DA0E25"/>
    <w:rsid w:val="650E39D3"/>
    <w:rsid w:val="65675A0E"/>
    <w:rsid w:val="65A52A0F"/>
    <w:rsid w:val="65D5198E"/>
    <w:rsid w:val="65E3583B"/>
    <w:rsid w:val="664734F5"/>
    <w:rsid w:val="66541F3E"/>
    <w:rsid w:val="66B40B0F"/>
    <w:rsid w:val="66D173D9"/>
    <w:rsid w:val="6712609E"/>
    <w:rsid w:val="67180697"/>
    <w:rsid w:val="6748677A"/>
    <w:rsid w:val="679467E8"/>
    <w:rsid w:val="67A65DBA"/>
    <w:rsid w:val="68955338"/>
    <w:rsid w:val="68E5215E"/>
    <w:rsid w:val="693020A5"/>
    <w:rsid w:val="69302EB9"/>
    <w:rsid w:val="69322306"/>
    <w:rsid w:val="693A039D"/>
    <w:rsid w:val="69651328"/>
    <w:rsid w:val="69821D87"/>
    <w:rsid w:val="6982256E"/>
    <w:rsid w:val="69CC7604"/>
    <w:rsid w:val="69D002EC"/>
    <w:rsid w:val="6A3761D2"/>
    <w:rsid w:val="6AA748D9"/>
    <w:rsid w:val="6B305E29"/>
    <w:rsid w:val="6B45521A"/>
    <w:rsid w:val="6B7B2D24"/>
    <w:rsid w:val="6B9A21C8"/>
    <w:rsid w:val="6BAA1F3F"/>
    <w:rsid w:val="6BD4406B"/>
    <w:rsid w:val="6BD776E8"/>
    <w:rsid w:val="6BFD302D"/>
    <w:rsid w:val="6C975211"/>
    <w:rsid w:val="6CC97699"/>
    <w:rsid w:val="6CDB464B"/>
    <w:rsid w:val="6D1C1BD2"/>
    <w:rsid w:val="6D3E0A52"/>
    <w:rsid w:val="6D485FC5"/>
    <w:rsid w:val="6D5B2B51"/>
    <w:rsid w:val="6D8F0003"/>
    <w:rsid w:val="6D9A775D"/>
    <w:rsid w:val="6DA56F08"/>
    <w:rsid w:val="6E003600"/>
    <w:rsid w:val="6E767F3A"/>
    <w:rsid w:val="6E77458E"/>
    <w:rsid w:val="6EA3030F"/>
    <w:rsid w:val="6EB20249"/>
    <w:rsid w:val="6EC54FAF"/>
    <w:rsid w:val="6EDE1FFB"/>
    <w:rsid w:val="6F016CAF"/>
    <w:rsid w:val="6F3072A1"/>
    <w:rsid w:val="6FAC13EE"/>
    <w:rsid w:val="6FBC610A"/>
    <w:rsid w:val="6FF167A6"/>
    <w:rsid w:val="706D5AC4"/>
    <w:rsid w:val="70C97FC7"/>
    <w:rsid w:val="70D52EC3"/>
    <w:rsid w:val="713815FB"/>
    <w:rsid w:val="71726999"/>
    <w:rsid w:val="71B33500"/>
    <w:rsid w:val="71BC0D25"/>
    <w:rsid w:val="71C2771C"/>
    <w:rsid w:val="71D566FB"/>
    <w:rsid w:val="71E57337"/>
    <w:rsid w:val="7239776B"/>
    <w:rsid w:val="724403D2"/>
    <w:rsid w:val="728D4EB8"/>
    <w:rsid w:val="72B63D21"/>
    <w:rsid w:val="72F35B3F"/>
    <w:rsid w:val="72FB43CB"/>
    <w:rsid w:val="73281BE3"/>
    <w:rsid w:val="732A56C7"/>
    <w:rsid w:val="738E0259"/>
    <w:rsid w:val="73B87794"/>
    <w:rsid w:val="73CB20F5"/>
    <w:rsid w:val="73DA1F23"/>
    <w:rsid w:val="740A49E5"/>
    <w:rsid w:val="74326066"/>
    <w:rsid w:val="74650CD1"/>
    <w:rsid w:val="74895A91"/>
    <w:rsid w:val="74CF05B1"/>
    <w:rsid w:val="75152B1F"/>
    <w:rsid w:val="756613AC"/>
    <w:rsid w:val="7600293C"/>
    <w:rsid w:val="760F615A"/>
    <w:rsid w:val="76490603"/>
    <w:rsid w:val="766815EA"/>
    <w:rsid w:val="77242E9D"/>
    <w:rsid w:val="77733A16"/>
    <w:rsid w:val="777F4F12"/>
    <w:rsid w:val="78875650"/>
    <w:rsid w:val="78C62065"/>
    <w:rsid w:val="79490F0C"/>
    <w:rsid w:val="79777344"/>
    <w:rsid w:val="797C1EB1"/>
    <w:rsid w:val="79955BE1"/>
    <w:rsid w:val="79C7712C"/>
    <w:rsid w:val="7A176381"/>
    <w:rsid w:val="7A261C04"/>
    <w:rsid w:val="7A324420"/>
    <w:rsid w:val="7A4020A0"/>
    <w:rsid w:val="7A717CA2"/>
    <w:rsid w:val="7A7536A9"/>
    <w:rsid w:val="7A8D792B"/>
    <w:rsid w:val="7AB74CE5"/>
    <w:rsid w:val="7AE42B0A"/>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291ACA"/>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99"/>
    <w:pPr>
      <w:autoSpaceDE w:val="0"/>
      <w:autoSpaceDN w:val="0"/>
      <w:adjustRightInd w:val="0"/>
      <w:snapToGrid w:val="0"/>
      <w:spacing w:line="360" w:lineRule="auto"/>
      <w:ind w:left="4785" w:hanging="1320"/>
      <w:jc w:val="center"/>
      <w:outlineLvl w:val="0"/>
    </w:pPr>
    <w:rPr>
      <w:rFonts w:eastAsia="黑体"/>
      <w:sz w:val="44"/>
      <w:szCs w:val="44"/>
    </w:rPr>
  </w:style>
  <w:style w:type="paragraph" w:styleId="4">
    <w:name w:val="heading 2"/>
    <w:basedOn w:val="1"/>
    <w:next w:val="1"/>
    <w:qFormat/>
    <w:uiPriority w:val="0"/>
    <w:pPr>
      <w:keepNext/>
      <w:keepLines/>
      <w:adjustRightInd w:val="0"/>
      <w:snapToGrid w:val="0"/>
      <w:spacing w:line="360" w:lineRule="auto"/>
      <w:outlineLvl w:val="1"/>
    </w:pPr>
    <w:rPr>
      <w:rFonts w:ascii="宋体" w:hAnsi="宋体"/>
    </w:rPr>
  </w:style>
  <w:style w:type="paragraph" w:styleId="5">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alloon Text"/>
    <w:basedOn w:val="1"/>
    <w:unhideWhenUsed/>
    <w:qFormat/>
    <w:uiPriority w:val="0"/>
    <w:rPr>
      <w:rFonts w:ascii="Calibri" w:hAnsi="Calibri" w:eastAsia="宋体"/>
      <w:sz w:val="18"/>
      <w:szCs w:val="18"/>
    </w:rPr>
  </w:style>
  <w:style w:type="paragraph" w:styleId="6">
    <w:name w:val="Body Text"/>
    <w:basedOn w:val="1"/>
    <w:next w:val="1"/>
    <w:qFormat/>
    <w:uiPriority w:val="0"/>
    <w:rPr>
      <w:rFonts w:ascii="仿宋_GB2312" w:eastAsia="仿宋_GB2312"/>
      <w:sz w:val="32"/>
    </w:rPr>
  </w:style>
  <w:style w:type="paragraph" w:styleId="7">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6"/>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5832</Words>
  <Characters>6060</Characters>
  <Lines>0</Lines>
  <Paragraphs>0</Paragraphs>
  <TotalTime>18</TotalTime>
  <ScaleCrop>false</ScaleCrop>
  <LinksUpToDate>false</LinksUpToDate>
  <CharactersWithSpaces>6624</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Administrator</cp:lastModifiedBy>
  <cp:lastPrinted>2026-07-08T01:07:03Z</cp:lastPrinted>
  <dcterms:modified xsi:type="dcterms:W3CDTF">2026-07-08T01:15:06Z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